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30F22" w14:textId="59FB9CF5" w:rsidR="00A31AE3" w:rsidRDefault="00A31AE3" w:rsidP="006C591B">
      <w:pPr>
        <w:jc w:val="center"/>
        <w:rPr>
          <w:rFonts w:ascii="Arial" w:hAnsi="Arial" w:cs="Arial"/>
          <w:b/>
          <w:lang w:val="en-GB"/>
        </w:rPr>
      </w:pPr>
      <w:r>
        <w:rPr>
          <w:rFonts w:ascii="Arial" w:hAnsi="Arial" w:cs="Arial"/>
          <w:b/>
          <w:lang w:val="en-GB"/>
        </w:rPr>
        <w:t>QUOTATION FORM</w:t>
      </w:r>
    </w:p>
    <w:p w14:paraId="63288662" w14:textId="77777777" w:rsidR="00992147" w:rsidRDefault="00992147" w:rsidP="004F3BF1">
      <w:pPr>
        <w:jc w:val="center"/>
        <w:rPr>
          <w:rFonts w:ascii="Arial" w:hAnsi="Arial" w:cs="Arial"/>
          <w:b/>
          <w:lang w:val="en-GB"/>
        </w:rPr>
      </w:pPr>
    </w:p>
    <w:p w14:paraId="24B84155" w14:textId="77777777" w:rsidR="00A31AE3" w:rsidRDefault="00A31AE3" w:rsidP="00A31AE3">
      <w:pPr>
        <w:rPr>
          <w:rFonts w:ascii="Arial" w:hAnsi="Arial" w:cs="Arial"/>
          <w:b/>
          <w:lang w:val="en-GB"/>
        </w:rPr>
      </w:pPr>
    </w:p>
    <w:p w14:paraId="4BAF2AA7" w14:textId="77777777" w:rsidR="00EF2668" w:rsidRDefault="00EF2668" w:rsidP="00A31AE3">
      <w:pPr>
        <w:rPr>
          <w:rFonts w:ascii="Arial" w:hAnsi="Arial" w:cs="Arial"/>
          <w:sz w:val="20"/>
          <w:szCs w:val="20"/>
          <w:lang w:val="en-GB"/>
        </w:rPr>
      </w:pPr>
      <w:r>
        <w:rPr>
          <w:rFonts w:ascii="Arial" w:hAnsi="Arial" w:cs="Arial"/>
          <w:sz w:val="20"/>
          <w:szCs w:val="20"/>
          <w:lang w:val="en-GB"/>
        </w:rPr>
        <w:t>Company name</w:t>
      </w:r>
      <w:r w:rsidR="00A31AE3">
        <w:rPr>
          <w:rFonts w:ascii="Arial" w:hAnsi="Arial" w:cs="Arial"/>
          <w:sz w:val="20"/>
          <w:szCs w:val="20"/>
          <w:lang w:val="en-GB"/>
        </w:rPr>
        <w:t>:</w:t>
      </w:r>
    </w:p>
    <w:p w14:paraId="1A041B2B" w14:textId="77777777" w:rsidR="00DB7933" w:rsidRDefault="00DB7933" w:rsidP="00A31AE3">
      <w:pPr>
        <w:rPr>
          <w:rFonts w:ascii="Arial" w:hAnsi="Arial" w:cs="Arial"/>
          <w:sz w:val="20"/>
          <w:szCs w:val="20"/>
          <w:lang w:val="en-GB"/>
        </w:rPr>
      </w:pPr>
    </w:p>
    <w:p w14:paraId="2A92F393" w14:textId="77777777" w:rsidR="00EF2668" w:rsidRDefault="00EF2668" w:rsidP="00A31AE3">
      <w:pPr>
        <w:rPr>
          <w:rFonts w:ascii="Arial" w:hAnsi="Arial" w:cs="Arial"/>
          <w:sz w:val="20"/>
          <w:szCs w:val="20"/>
          <w:lang w:val="en-GB"/>
        </w:rPr>
      </w:pPr>
      <w:r>
        <w:rPr>
          <w:rFonts w:ascii="Arial" w:hAnsi="Arial" w:cs="Arial"/>
          <w:sz w:val="20"/>
          <w:szCs w:val="20"/>
          <w:lang w:val="en-GB"/>
        </w:rPr>
        <w:t>Address:</w:t>
      </w:r>
    </w:p>
    <w:p w14:paraId="629715A8" w14:textId="77777777" w:rsidR="00DB7933" w:rsidRDefault="00DB7933" w:rsidP="00A31AE3">
      <w:pPr>
        <w:rPr>
          <w:rFonts w:ascii="Arial" w:hAnsi="Arial" w:cs="Arial"/>
          <w:sz w:val="20"/>
          <w:szCs w:val="20"/>
          <w:lang w:val="en-GB"/>
        </w:rPr>
      </w:pPr>
    </w:p>
    <w:p w14:paraId="5926C444" w14:textId="77777777" w:rsidR="00EF2668" w:rsidRPr="00FB1D40" w:rsidRDefault="00EF2668" w:rsidP="00A31AE3">
      <w:pPr>
        <w:rPr>
          <w:rFonts w:ascii="Arial" w:hAnsi="Arial" w:cs="Arial"/>
          <w:lang w:val="en-GB"/>
        </w:rPr>
      </w:pPr>
      <w:r>
        <w:rPr>
          <w:rFonts w:ascii="Arial" w:hAnsi="Arial" w:cs="Arial"/>
          <w:sz w:val="20"/>
          <w:szCs w:val="20"/>
          <w:lang w:val="en-GB"/>
        </w:rPr>
        <w:t>Email:</w:t>
      </w:r>
    </w:p>
    <w:p w14:paraId="3F4456AB" w14:textId="77777777" w:rsidR="00DB7933" w:rsidRDefault="00DB7933" w:rsidP="00A31AE3">
      <w:pPr>
        <w:rPr>
          <w:rFonts w:ascii="Arial" w:hAnsi="Arial" w:cs="Arial"/>
          <w:sz w:val="20"/>
          <w:szCs w:val="20"/>
          <w:rtl/>
          <w:lang w:val="en-GB" w:bidi="ar-IQ"/>
        </w:rPr>
      </w:pPr>
    </w:p>
    <w:p w14:paraId="3BBDC287" w14:textId="77777777" w:rsidR="00A31AE3" w:rsidRDefault="00EF2668" w:rsidP="00A31AE3">
      <w:pPr>
        <w:rPr>
          <w:rFonts w:ascii="Arial" w:hAnsi="Arial" w:cs="Arial"/>
          <w:sz w:val="20"/>
          <w:szCs w:val="20"/>
          <w:lang w:val="en-GB"/>
        </w:rPr>
      </w:pPr>
      <w:r>
        <w:rPr>
          <w:rFonts w:ascii="Arial" w:hAnsi="Arial" w:cs="Arial"/>
          <w:sz w:val="20"/>
          <w:szCs w:val="20"/>
          <w:lang w:val="en-GB"/>
        </w:rPr>
        <w:t>Phone:</w:t>
      </w:r>
      <w:r w:rsidR="00A31AE3">
        <w:rPr>
          <w:rFonts w:ascii="Arial" w:hAnsi="Arial" w:cs="Arial"/>
          <w:sz w:val="20"/>
          <w:szCs w:val="20"/>
          <w:lang w:val="en-GB"/>
        </w:rPr>
        <w:t xml:space="preserve"> </w:t>
      </w:r>
    </w:p>
    <w:p w14:paraId="79DC77CD" w14:textId="77777777" w:rsidR="00A31AE3" w:rsidRDefault="00A31AE3" w:rsidP="00A31AE3">
      <w:pPr>
        <w:rPr>
          <w:rFonts w:ascii="Arial" w:hAnsi="Arial" w:cs="Arial"/>
          <w:sz w:val="20"/>
          <w:szCs w:val="20"/>
          <w:lang w:val="en-GB"/>
        </w:rPr>
      </w:pPr>
    </w:p>
    <w:tbl>
      <w:tblPr>
        <w:tblW w:w="10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1260"/>
        <w:gridCol w:w="2322"/>
        <w:gridCol w:w="3056"/>
      </w:tblGrid>
      <w:tr w:rsidR="00A31AE3" w:rsidRPr="003D0974" w14:paraId="12A65588" w14:textId="77777777" w:rsidTr="00BA3051">
        <w:tc>
          <w:tcPr>
            <w:tcW w:w="3528" w:type="dxa"/>
            <w:vMerge w:val="restart"/>
            <w:tcBorders>
              <w:top w:val="nil"/>
              <w:left w:val="nil"/>
              <w:bottom w:val="nil"/>
              <w:right w:val="nil"/>
            </w:tcBorders>
          </w:tcPr>
          <w:p w14:paraId="19ECED9C" w14:textId="77777777" w:rsidR="00A31AE3" w:rsidRPr="00504135" w:rsidRDefault="00A31AE3" w:rsidP="00CD4E2A">
            <w:pPr>
              <w:rPr>
                <w:rFonts w:ascii="Arial" w:hAnsi="Arial" w:cs="Arial"/>
                <w:sz w:val="20"/>
                <w:szCs w:val="20"/>
                <w:lang w:val="en-US" w:bidi="ar-IQ"/>
              </w:rPr>
            </w:pPr>
          </w:p>
        </w:tc>
        <w:tc>
          <w:tcPr>
            <w:tcW w:w="1260" w:type="dxa"/>
            <w:tcBorders>
              <w:top w:val="nil"/>
              <w:left w:val="nil"/>
              <w:bottom w:val="nil"/>
              <w:right w:val="single" w:sz="4" w:space="0" w:color="auto"/>
            </w:tcBorders>
          </w:tcPr>
          <w:p w14:paraId="31643025" w14:textId="77777777" w:rsidR="00A31AE3" w:rsidRPr="003D0974" w:rsidRDefault="00A31AE3" w:rsidP="007D6C76">
            <w:pPr>
              <w:rPr>
                <w:rFonts w:ascii="Arial" w:hAnsi="Arial" w:cs="Arial"/>
                <w:sz w:val="20"/>
                <w:szCs w:val="20"/>
                <w:lang w:val="en-GB"/>
              </w:rPr>
            </w:pPr>
          </w:p>
        </w:tc>
        <w:tc>
          <w:tcPr>
            <w:tcW w:w="2322" w:type="dxa"/>
            <w:tcBorders>
              <w:left w:val="single" w:sz="4" w:space="0" w:color="auto"/>
            </w:tcBorders>
            <w:vAlign w:val="center"/>
          </w:tcPr>
          <w:p w14:paraId="6B97D74D" w14:textId="77777777" w:rsidR="00A31AE3" w:rsidRPr="003D0974" w:rsidRDefault="00A31AE3" w:rsidP="00BA3051">
            <w:pPr>
              <w:spacing w:after="120"/>
              <w:rPr>
                <w:rFonts w:ascii="Arial" w:hAnsi="Arial" w:cs="Arial"/>
                <w:b/>
                <w:sz w:val="18"/>
                <w:szCs w:val="18"/>
                <w:lang w:val="en-GB"/>
              </w:rPr>
            </w:pPr>
            <w:r w:rsidRPr="003D0974">
              <w:rPr>
                <w:rFonts w:ascii="Arial" w:hAnsi="Arial" w:cs="Arial"/>
                <w:b/>
                <w:sz w:val="18"/>
                <w:szCs w:val="18"/>
                <w:lang w:val="en-GB"/>
              </w:rPr>
              <w:t xml:space="preserve">Date of issue: </w:t>
            </w:r>
          </w:p>
        </w:tc>
        <w:tc>
          <w:tcPr>
            <w:tcW w:w="3056" w:type="dxa"/>
            <w:vAlign w:val="center"/>
          </w:tcPr>
          <w:p w14:paraId="3B2B9956" w14:textId="07B161E9" w:rsidR="00A31AE3" w:rsidRPr="00F4623D" w:rsidRDefault="00DD6B56" w:rsidP="00BA3051">
            <w:pPr>
              <w:rPr>
                <w:rFonts w:ascii="Arial" w:hAnsi="Arial" w:cs="Arial"/>
                <w:sz w:val="18"/>
                <w:szCs w:val="18"/>
                <w:lang w:val="en-US"/>
              </w:rPr>
            </w:pPr>
            <w:r>
              <w:rPr>
                <w:rFonts w:ascii="Arial" w:hAnsi="Arial" w:cs="Arial"/>
                <w:sz w:val="18"/>
                <w:szCs w:val="18"/>
                <w:lang w:val="en-US"/>
              </w:rPr>
              <w:t>13</w:t>
            </w:r>
            <w:r w:rsidR="00530958">
              <w:rPr>
                <w:rFonts w:ascii="Arial" w:hAnsi="Arial" w:cs="Arial"/>
                <w:sz w:val="18"/>
                <w:szCs w:val="18"/>
                <w:lang w:val="en-US"/>
              </w:rPr>
              <w:t xml:space="preserve"> Jun </w:t>
            </w:r>
            <w:r w:rsidR="00091F5E">
              <w:rPr>
                <w:rFonts w:ascii="Arial" w:hAnsi="Arial" w:cs="Arial"/>
                <w:sz w:val="18"/>
                <w:szCs w:val="18"/>
                <w:lang w:val="en-US"/>
              </w:rPr>
              <w:t>2026</w:t>
            </w:r>
          </w:p>
        </w:tc>
      </w:tr>
      <w:tr w:rsidR="00A1059B" w:rsidRPr="003D0974" w14:paraId="67436424" w14:textId="77777777" w:rsidTr="00BA3051">
        <w:tc>
          <w:tcPr>
            <w:tcW w:w="3528" w:type="dxa"/>
            <w:vMerge/>
            <w:tcBorders>
              <w:top w:val="nil"/>
              <w:left w:val="nil"/>
              <w:bottom w:val="nil"/>
              <w:right w:val="nil"/>
            </w:tcBorders>
          </w:tcPr>
          <w:p w14:paraId="122BFB5B" w14:textId="77777777" w:rsidR="00A1059B" w:rsidRPr="00532EC4" w:rsidRDefault="00A1059B" w:rsidP="00A1059B">
            <w:pPr>
              <w:rPr>
                <w:rFonts w:ascii="Arial" w:hAnsi="Arial" w:cs="Arial"/>
                <w:sz w:val="20"/>
                <w:szCs w:val="20"/>
                <w:highlight w:val="yellow"/>
                <w:lang w:val="en-GB"/>
              </w:rPr>
            </w:pPr>
          </w:p>
        </w:tc>
        <w:tc>
          <w:tcPr>
            <w:tcW w:w="1260" w:type="dxa"/>
            <w:tcBorders>
              <w:top w:val="nil"/>
              <w:left w:val="nil"/>
              <w:bottom w:val="nil"/>
              <w:right w:val="single" w:sz="4" w:space="0" w:color="auto"/>
            </w:tcBorders>
          </w:tcPr>
          <w:p w14:paraId="3C568755" w14:textId="77777777" w:rsidR="00A1059B" w:rsidRPr="003D0974" w:rsidRDefault="00A1059B" w:rsidP="00A1059B">
            <w:pPr>
              <w:rPr>
                <w:rFonts w:ascii="Arial" w:hAnsi="Arial" w:cs="Arial"/>
                <w:sz w:val="20"/>
                <w:szCs w:val="20"/>
                <w:lang w:val="en-GB"/>
              </w:rPr>
            </w:pPr>
          </w:p>
        </w:tc>
        <w:tc>
          <w:tcPr>
            <w:tcW w:w="2322" w:type="dxa"/>
            <w:tcBorders>
              <w:left w:val="single" w:sz="4" w:space="0" w:color="auto"/>
            </w:tcBorders>
            <w:vAlign w:val="center"/>
          </w:tcPr>
          <w:p w14:paraId="5E92A756" w14:textId="60F08889" w:rsidR="00A1059B" w:rsidRDefault="00A1059B" w:rsidP="00BA3051">
            <w:pPr>
              <w:spacing w:after="120"/>
              <w:rPr>
                <w:rFonts w:ascii="Arial" w:hAnsi="Arial" w:cs="Arial"/>
                <w:b/>
                <w:sz w:val="18"/>
                <w:szCs w:val="18"/>
                <w:lang w:val="en-GB"/>
              </w:rPr>
            </w:pPr>
            <w:r>
              <w:rPr>
                <w:rFonts w:ascii="Arial" w:hAnsi="Arial" w:cs="Arial"/>
                <w:b/>
                <w:sz w:val="18"/>
                <w:szCs w:val="18"/>
                <w:lang w:val="en-GB"/>
              </w:rPr>
              <w:t>File no.:</w:t>
            </w:r>
          </w:p>
        </w:tc>
        <w:tc>
          <w:tcPr>
            <w:tcW w:w="3056" w:type="dxa"/>
            <w:vAlign w:val="center"/>
          </w:tcPr>
          <w:p w14:paraId="3B2A77D1" w14:textId="57D83B36" w:rsidR="00A1059B" w:rsidRPr="006C591B" w:rsidRDefault="00FB1D40" w:rsidP="00BA3051">
            <w:pPr>
              <w:rPr>
                <w:rFonts w:ascii="Arial" w:hAnsi="Arial" w:cs="Arial"/>
                <w:sz w:val="18"/>
                <w:szCs w:val="18"/>
                <w:highlight w:val="green"/>
                <w:rtl/>
                <w:lang w:val="en-US" w:bidi="ar-IQ"/>
              </w:rPr>
            </w:pPr>
            <w:r>
              <w:rPr>
                <w:rFonts w:ascii="Arial" w:hAnsi="Arial" w:cs="Arial"/>
                <w:sz w:val="18"/>
                <w:szCs w:val="18"/>
                <w:lang w:val="en-US" w:bidi="ar-IQ"/>
              </w:rPr>
              <w:t>RFQ</w:t>
            </w:r>
            <w:r w:rsidRPr="00FB1D40">
              <w:rPr>
                <w:rFonts w:ascii="Arial" w:hAnsi="Arial" w:cs="Arial"/>
                <w:sz w:val="18"/>
                <w:szCs w:val="18"/>
                <w:lang w:val="en-US" w:bidi="ar-IQ"/>
              </w:rPr>
              <w:t>-LWF-26-005</w:t>
            </w:r>
          </w:p>
        </w:tc>
      </w:tr>
      <w:tr w:rsidR="00A1059B" w:rsidRPr="003D0974" w14:paraId="2D76E2BC" w14:textId="77777777" w:rsidTr="00BA3051">
        <w:tc>
          <w:tcPr>
            <w:tcW w:w="3528" w:type="dxa"/>
            <w:vMerge/>
            <w:tcBorders>
              <w:top w:val="nil"/>
              <w:left w:val="nil"/>
              <w:bottom w:val="nil"/>
              <w:right w:val="nil"/>
            </w:tcBorders>
          </w:tcPr>
          <w:p w14:paraId="1F65A367" w14:textId="77777777" w:rsidR="00A1059B" w:rsidRPr="003D0974" w:rsidRDefault="00A1059B" w:rsidP="00A1059B">
            <w:pPr>
              <w:rPr>
                <w:rFonts w:ascii="Arial" w:hAnsi="Arial" w:cs="Arial"/>
                <w:sz w:val="20"/>
                <w:szCs w:val="20"/>
                <w:lang w:val="en-GB"/>
              </w:rPr>
            </w:pPr>
          </w:p>
        </w:tc>
        <w:tc>
          <w:tcPr>
            <w:tcW w:w="1260" w:type="dxa"/>
            <w:tcBorders>
              <w:top w:val="nil"/>
              <w:left w:val="nil"/>
              <w:bottom w:val="nil"/>
              <w:right w:val="single" w:sz="4" w:space="0" w:color="auto"/>
            </w:tcBorders>
          </w:tcPr>
          <w:p w14:paraId="193A7698" w14:textId="77777777" w:rsidR="00A1059B" w:rsidRPr="003D0974" w:rsidRDefault="00A1059B" w:rsidP="00A1059B">
            <w:pPr>
              <w:rPr>
                <w:rFonts w:ascii="Arial" w:hAnsi="Arial" w:cs="Arial"/>
                <w:sz w:val="20"/>
                <w:szCs w:val="20"/>
                <w:lang w:val="en-GB"/>
              </w:rPr>
            </w:pPr>
          </w:p>
        </w:tc>
        <w:tc>
          <w:tcPr>
            <w:tcW w:w="2322" w:type="dxa"/>
            <w:tcBorders>
              <w:left w:val="single" w:sz="4" w:space="0" w:color="auto"/>
            </w:tcBorders>
            <w:vAlign w:val="center"/>
          </w:tcPr>
          <w:p w14:paraId="72E46654" w14:textId="77777777" w:rsidR="00A1059B" w:rsidRPr="003D0974" w:rsidRDefault="00A1059B" w:rsidP="00BA3051">
            <w:pPr>
              <w:spacing w:after="120"/>
              <w:rPr>
                <w:rFonts w:ascii="Arial" w:hAnsi="Arial" w:cs="Arial"/>
                <w:b/>
                <w:sz w:val="18"/>
                <w:szCs w:val="18"/>
                <w:lang w:val="en-GB"/>
              </w:rPr>
            </w:pPr>
            <w:r>
              <w:rPr>
                <w:rFonts w:ascii="Arial" w:hAnsi="Arial" w:cs="Arial"/>
                <w:b/>
                <w:sz w:val="18"/>
                <w:szCs w:val="18"/>
                <w:lang w:val="en-GB"/>
              </w:rPr>
              <w:t>Procurement Plan/Lot ref., purchase request ref.:</w:t>
            </w:r>
          </w:p>
        </w:tc>
        <w:tc>
          <w:tcPr>
            <w:tcW w:w="3056" w:type="dxa"/>
            <w:vAlign w:val="center"/>
          </w:tcPr>
          <w:p w14:paraId="3F369ECD" w14:textId="1218E661" w:rsidR="00A1059B" w:rsidRPr="00EC1CDF" w:rsidRDefault="00FB1D40" w:rsidP="00BA3051">
            <w:pPr>
              <w:rPr>
                <w:rFonts w:ascii="Arial" w:hAnsi="Arial" w:cs="Arial"/>
                <w:sz w:val="18"/>
                <w:szCs w:val="18"/>
                <w:lang w:val="en-US" w:bidi="ar-IQ"/>
              </w:rPr>
            </w:pPr>
            <w:r w:rsidRPr="00FB1D40">
              <w:rPr>
                <w:rFonts w:ascii="Arial" w:hAnsi="Arial" w:cs="Arial"/>
                <w:sz w:val="18"/>
                <w:szCs w:val="18"/>
                <w:lang w:val="en-US" w:bidi="ar-IQ"/>
              </w:rPr>
              <w:t>PR-LWF-26-005</w:t>
            </w:r>
          </w:p>
        </w:tc>
      </w:tr>
      <w:tr w:rsidR="00F4623D" w:rsidRPr="003D0974" w14:paraId="762F5202" w14:textId="77777777" w:rsidTr="00FB1D40">
        <w:tc>
          <w:tcPr>
            <w:tcW w:w="3528" w:type="dxa"/>
            <w:vMerge/>
            <w:tcBorders>
              <w:top w:val="nil"/>
              <w:left w:val="nil"/>
              <w:bottom w:val="nil"/>
              <w:right w:val="nil"/>
            </w:tcBorders>
          </w:tcPr>
          <w:p w14:paraId="44E50BFB" w14:textId="77777777" w:rsidR="00F4623D" w:rsidRPr="003D0974" w:rsidRDefault="00F4623D" w:rsidP="00F4623D">
            <w:pPr>
              <w:rPr>
                <w:rFonts w:ascii="Arial" w:hAnsi="Arial" w:cs="Arial"/>
                <w:sz w:val="20"/>
                <w:szCs w:val="20"/>
                <w:lang w:val="en-GB"/>
              </w:rPr>
            </w:pPr>
          </w:p>
        </w:tc>
        <w:tc>
          <w:tcPr>
            <w:tcW w:w="1260" w:type="dxa"/>
            <w:tcBorders>
              <w:top w:val="nil"/>
              <w:left w:val="nil"/>
              <w:bottom w:val="nil"/>
              <w:right w:val="single" w:sz="4" w:space="0" w:color="auto"/>
            </w:tcBorders>
          </w:tcPr>
          <w:p w14:paraId="2209732D" w14:textId="77777777" w:rsidR="00F4623D" w:rsidRPr="003D0974" w:rsidRDefault="00F4623D" w:rsidP="00F4623D">
            <w:pPr>
              <w:rPr>
                <w:rFonts w:ascii="Arial" w:hAnsi="Arial" w:cs="Arial"/>
                <w:sz w:val="20"/>
                <w:szCs w:val="20"/>
                <w:lang w:val="en-GB"/>
              </w:rPr>
            </w:pPr>
          </w:p>
        </w:tc>
        <w:tc>
          <w:tcPr>
            <w:tcW w:w="2322" w:type="dxa"/>
            <w:tcBorders>
              <w:left w:val="single" w:sz="4" w:space="0" w:color="auto"/>
            </w:tcBorders>
            <w:vAlign w:val="center"/>
          </w:tcPr>
          <w:p w14:paraId="5F945AC4" w14:textId="77777777" w:rsidR="00F4623D" w:rsidRDefault="00F4623D" w:rsidP="00BA3051">
            <w:pPr>
              <w:spacing w:after="120"/>
              <w:rPr>
                <w:rFonts w:ascii="Arial" w:hAnsi="Arial" w:cs="Arial"/>
                <w:b/>
                <w:sz w:val="18"/>
                <w:szCs w:val="18"/>
                <w:lang w:val="en-GB"/>
              </w:rPr>
            </w:pPr>
            <w:r>
              <w:rPr>
                <w:rFonts w:ascii="Arial" w:hAnsi="Arial" w:cs="Arial"/>
                <w:b/>
                <w:sz w:val="18"/>
                <w:szCs w:val="18"/>
                <w:lang w:val="en-GB"/>
              </w:rPr>
              <w:t xml:space="preserve">Closing date </w:t>
            </w:r>
            <w:r w:rsidRPr="00654FE1">
              <w:rPr>
                <w:rFonts w:ascii="Arial" w:hAnsi="Arial" w:cs="Arial"/>
                <w:i/>
                <w:sz w:val="18"/>
                <w:szCs w:val="18"/>
                <w:lang w:val="en-GB"/>
              </w:rPr>
              <w:t>(minimum three days lead time)</w:t>
            </w:r>
            <w:r>
              <w:rPr>
                <w:rFonts w:ascii="Arial" w:hAnsi="Arial" w:cs="Arial"/>
                <w:b/>
                <w:sz w:val="18"/>
                <w:szCs w:val="18"/>
                <w:lang w:val="en-GB"/>
              </w:rPr>
              <w:t>:</w:t>
            </w:r>
          </w:p>
        </w:tc>
        <w:tc>
          <w:tcPr>
            <w:tcW w:w="3056" w:type="dxa"/>
            <w:shd w:val="clear" w:color="auto" w:fill="FFFFFF"/>
            <w:vAlign w:val="center"/>
          </w:tcPr>
          <w:p w14:paraId="596AEDBD" w14:textId="17E9024E" w:rsidR="00F4623D" w:rsidRPr="00FB1D40" w:rsidRDefault="00CF3B76" w:rsidP="00FB1D40">
            <w:pPr>
              <w:rPr>
                <w:rFonts w:ascii="Arial" w:hAnsi="Arial" w:cs="Arial"/>
                <w:color w:val="FFFFFF" w:themeColor="background1"/>
                <w:sz w:val="20"/>
                <w:szCs w:val="20"/>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sz w:val="18"/>
                <w:szCs w:val="18"/>
                <w:lang w:val="en-US"/>
              </w:rPr>
              <w:t>25</w:t>
            </w:r>
            <w:r w:rsidR="00FB1D40" w:rsidRPr="00FB1D40">
              <w:rPr>
                <w:rFonts w:ascii="Arial" w:hAnsi="Arial" w:cs="Arial"/>
                <w:sz w:val="18"/>
                <w:szCs w:val="18"/>
                <w:lang w:val="en-US"/>
              </w:rPr>
              <w:t xml:space="preserve"> Jun 2026</w:t>
            </w:r>
          </w:p>
        </w:tc>
      </w:tr>
      <w:tr w:rsidR="00F4623D" w:rsidRPr="00F1540E" w14:paraId="002B1376" w14:textId="77777777" w:rsidTr="00311523">
        <w:tc>
          <w:tcPr>
            <w:tcW w:w="3528" w:type="dxa"/>
            <w:vMerge/>
            <w:tcBorders>
              <w:top w:val="nil"/>
              <w:left w:val="nil"/>
              <w:bottom w:val="nil"/>
              <w:right w:val="nil"/>
            </w:tcBorders>
          </w:tcPr>
          <w:p w14:paraId="106A1B94" w14:textId="77777777" w:rsidR="00F4623D" w:rsidRPr="003D0974" w:rsidRDefault="00F4623D" w:rsidP="00F4623D">
            <w:pPr>
              <w:rPr>
                <w:rFonts w:ascii="Arial" w:hAnsi="Arial" w:cs="Arial"/>
                <w:sz w:val="20"/>
                <w:szCs w:val="20"/>
                <w:lang w:val="en-GB"/>
              </w:rPr>
            </w:pPr>
          </w:p>
        </w:tc>
        <w:tc>
          <w:tcPr>
            <w:tcW w:w="1260" w:type="dxa"/>
            <w:tcBorders>
              <w:top w:val="nil"/>
              <w:left w:val="nil"/>
              <w:bottom w:val="nil"/>
              <w:right w:val="single" w:sz="4" w:space="0" w:color="auto"/>
            </w:tcBorders>
          </w:tcPr>
          <w:p w14:paraId="51B0B230" w14:textId="77777777" w:rsidR="00F4623D" w:rsidRPr="003D0974" w:rsidRDefault="00F4623D" w:rsidP="00F4623D">
            <w:pPr>
              <w:rPr>
                <w:rFonts w:ascii="Arial" w:hAnsi="Arial" w:cs="Arial"/>
                <w:sz w:val="20"/>
                <w:szCs w:val="20"/>
                <w:lang w:val="en-GB"/>
              </w:rPr>
            </w:pPr>
          </w:p>
        </w:tc>
        <w:tc>
          <w:tcPr>
            <w:tcW w:w="2322" w:type="dxa"/>
            <w:tcBorders>
              <w:left w:val="single" w:sz="4" w:space="0" w:color="auto"/>
            </w:tcBorders>
          </w:tcPr>
          <w:p w14:paraId="02B0C8D6" w14:textId="77777777" w:rsidR="00F4623D" w:rsidRPr="003D0974" w:rsidRDefault="00F4623D" w:rsidP="00F4623D">
            <w:pPr>
              <w:rPr>
                <w:rFonts w:ascii="Arial" w:hAnsi="Arial" w:cs="Arial"/>
                <w:b/>
                <w:sz w:val="18"/>
                <w:szCs w:val="18"/>
                <w:lang w:val="en-GB"/>
              </w:rPr>
            </w:pPr>
            <w:r>
              <w:rPr>
                <w:rFonts w:ascii="Arial" w:hAnsi="Arial" w:cs="Arial"/>
                <w:b/>
                <w:sz w:val="18"/>
                <w:szCs w:val="18"/>
                <w:lang w:val="en-GB"/>
              </w:rPr>
              <w:t>Buying Organization:</w:t>
            </w:r>
          </w:p>
        </w:tc>
        <w:tc>
          <w:tcPr>
            <w:tcW w:w="3056" w:type="dxa"/>
          </w:tcPr>
          <w:p w14:paraId="531574B6" w14:textId="54188E44" w:rsidR="00F4623D" w:rsidRPr="008D6C3D" w:rsidRDefault="00F4623D" w:rsidP="00F4623D">
            <w:pPr>
              <w:rPr>
                <w:rFonts w:ascii="Arial" w:hAnsi="Arial" w:cs="Arial"/>
                <w:sz w:val="18"/>
                <w:szCs w:val="18"/>
                <w:lang w:val="en-GB"/>
              </w:rPr>
            </w:pPr>
            <w:r w:rsidRPr="00DF3155">
              <w:rPr>
                <w:rFonts w:ascii="Arial" w:hAnsi="Arial" w:cs="Arial"/>
                <w:sz w:val="18"/>
                <w:szCs w:val="18"/>
                <w:lang w:val="en-GB"/>
              </w:rPr>
              <w:t>Dijl</w:t>
            </w:r>
            <w:r>
              <w:rPr>
                <w:rFonts w:ascii="Arial" w:hAnsi="Arial" w:cs="Arial"/>
                <w:sz w:val="18"/>
                <w:szCs w:val="18"/>
                <w:lang w:val="en-GB"/>
              </w:rPr>
              <w:t>a Agricultural Association (DAA)</w:t>
            </w:r>
            <w:r w:rsidRPr="008D6C3D">
              <w:rPr>
                <w:rFonts w:ascii="Arial" w:hAnsi="Arial" w:cs="Arial"/>
                <w:sz w:val="18"/>
                <w:szCs w:val="18"/>
                <w:lang w:val="en-GB"/>
              </w:rPr>
              <w:t xml:space="preserve"> </w:t>
            </w:r>
          </w:p>
          <w:p w14:paraId="04B97AF6" w14:textId="418A4E9C" w:rsidR="00F4623D" w:rsidRPr="00917C2A" w:rsidRDefault="00F4623D" w:rsidP="00F4623D">
            <w:pPr>
              <w:rPr>
                <w:rFonts w:ascii="Arial" w:hAnsi="Arial" w:cs="Arial"/>
                <w:sz w:val="18"/>
                <w:szCs w:val="18"/>
                <w:lang w:val="en-US"/>
              </w:rPr>
            </w:pPr>
            <w:r w:rsidRPr="003D0974">
              <w:rPr>
                <w:rFonts w:ascii="Arial" w:hAnsi="Arial" w:cs="Arial"/>
                <w:sz w:val="18"/>
                <w:szCs w:val="18"/>
                <w:lang w:val="en-GB"/>
              </w:rPr>
              <w:t xml:space="preserve">Contact person: </w:t>
            </w:r>
            <w:r w:rsidR="00917C2A">
              <w:rPr>
                <w:rFonts w:ascii="Arial" w:hAnsi="Arial" w:cs="Arial"/>
                <w:sz w:val="18"/>
                <w:szCs w:val="18"/>
                <w:lang w:val="en-US"/>
              </w:rPr>
              <w:t>Amany Nashwan</w:t>
            </w:r>
          </w:p>
          <w:p w14:paraId="5AAEDC9F" w14:textId="77777777" w:rsidR="00F4623D" w:rsidRPr="003D0974" w:rsidRDefault="00F4623D" w:rsidP="00F4623D">
            <w:pPr>
              <w:rPr>
                <w:rFonts w:ascii="Arial" w:hAnsi="Arial" w:cs="Arial"/>
                <w:sz w:val="18"/>
                <w:szCs w:val="18"/>
                <w:lang w:val="en-GB"/>
              </w:rPr>
            </w:pPr>
            <w:r w:rsidRPr="003D0974">
              <w:rPr>
                <w:rFonts w:ascii="Arial" w:hAnsi="Arial" w:cs="Arial"/>
                <w:sz w:val="18"/>
                <w:szCs w:val="18"/>
                <w:lang w:val="en-GB"/>
              </w:rPr>
              <w:t>Tel:</w:t>
            </w:r>
            <w:r>
              <w:rPr>
                <w:rFonts w:ascii="Arial" w:hAnsi="Arial" w:cs="Arial"/>
                <w:sz w:val="18"/>
                <w:szCs w:val="18"/>
                <w:lang w:val="en-GB"/>
              </w:rPr>
              <w:t xml:space="preserve"> </w:t>
            </w:r>
            <w:r w:rsidRPr="00DF3155">
              <w:rPr>
                <w:rFonts w:ascii="Arial" w:hAnsi="Arial" w:cs="Arial"/>
                <w:sz w:val="18"/>
                <w:szCs w:val="18"/>
                <w:lang w:val="en-GB"/>
              </w:rPr>
              <w:t>07722060958</w:t>
            </w:r>
          </w:p>
          <w:p w14:paraId="1D609D04" w14:textId="7833C6A9" w:rsidR="00F4623D" w:rsidRDefault="00F4623D" w:rsidP="00F4623D">
            <w:pPr>
              <w:rPr>
                <w:rFonts w:ascii="Arial" w:hAnsi="Arial" w:cs="Arial"/>
                <w:sz w:val="18"/>
                <w:szCs w:val="18"/>
                <w:lang w:val="en-GB"/>
              </w:rPr>
            </w:pPr>
            <w:r w:rsidRPr="003D0974">
              <w:rPr>
                <w:rFonts w:ascii="Arial" w:hAnsi="Arial" w:cs="Arial"/>
                <w:sz w:val="18"/>
                <w:szCs w:val="18"/>
                <w:lang w:val="en-GB"/>
              </w:rPr>
              <w:t xml:space="preserve">E-mail: </w:t>
            </w:r>
            <w:hyperlink r:id="rId12" w:history="1">
              <w:r w:rsidRPr="005E16EF">
                <w:rPr>
                  <w:rStyle w:val="Hyperlink"/>
                  <w:rFonts w:ascii="Arial" w:hAnsi="Arial" w:cs="Arial"/>
                  <w:sz w:val="18"/>
                  <w:szCs w:val="18"/>
                  <w:lang w:val="en-GB"/>
                </w:rPr>
                <w:t>logistic.officer@dijladaa.org</w:t>
              </w:r>
            </w:hyperlink>
          </w:p>
          <w:p w14:paraId="16BD8885" w14:textId="150FE213" w:rsidR="00F4623D" w:rsidRPr="0050328D" w:rsidRDefault="00F4623D" w:rsidP="00F4623D">
            <w:pPr>
              <w:rPr>
                <w:rFonts w:ascii="Arial" w:hAnsi="Arial" w:cs="Arial"/>
                <w:color w:val="FF0000"/>
                <w:sz w:val="6"/>
                <w:szCs w:val="6"/>
                <w:lang w:val="en-US"/>
              </w:rPr>
            </w:pPr>
          </w:p>
        </w:tc>
      </w:tr>
    </w:tbl>
    <w:p w14:paraId="60518BD7" w14:textId="77777777" w:rsidR="00A31AE3" w:rsidRPr="00CD2796" w:rsidRDefault="00A31AE3" w:rsidP="00A31AE3">
      <w:pPr>
        <w:rPr>
          <w:rFonts w:ascii="Arial" w:hAnsi="Arial" w:cs="Arial"/>
          <w:sz w:val="20"/>
          <w:szCs w:val="20"/>
        </w:rPr>
      </w:pPr>
    </w:p>
    <w:p w14:paraId="336EAE9E" w14:textId="77777777" w:rsidR="00A31AE3" w:rsidRDefault="00A31AE3" w:rsidP="00A31AE3">
      <w:pPr>
        <w:rPr>
          <w:rFonts w:ascii="Arial" w:hAnsi="Arial" w:cs="Arial"/>
          <w:b/>
          <w:lang w:val="en-GB"/>
        </w:rPr>
      </w:pPr>
    </w:p>
    <w:p w14:paraId="6CD77DE3" w14:textId="77777777" w:rsidR="009F3E5D" w:rsidRDefault="009F3E5D" w:rsidP="00F500D7">
      <w:pPr>
        <w:rPr>
          <w:rFonts w:ascii="Arial" w:hAnsi="Arial" w:cs="Arial"/>
          <w:b/>
          <w:caps/>
          <w:szCs w:val="16"/>
          <w:lang w:val="en-GB"/>
        </w:rPr>
      </w:pPr>
    </w:p>
    <w:p w14:paraId="382DB260" w14:textId="72F2EF69" w:rsidR="00A31AE3" w:rsidRDefault="00F500D7" w:rsidP="00F500D7">
      <w:pPr>
        <w:rPr>
          <w:rFonts w:ascii="Arial" w:hAnsi="Arial" w:cs="Arial"/>
          <w:b/>
          <w:caps/>
          <w:lang w:val="en-GB"/>
        </w:rPr>
      </w:pPr>
      <w:r w:rsidRPr="002F07B1">
        <w:rPr>
          <w:rFonts w:ascii="Arial" w:hAnsi="Arial" w:cs="Arial"/>
          <w:b/>
          <w:caps/>
          <w:szCs w:val="16"/>
          <w:lang w:val="en-GB"/>
        </w:rPr>
        <w:t>Dijla agricultural association (daa)</w:t>
      </w:r>
      <w:r w:rsidR="00CD4E2A" w:rsidRPr="002F07B1">
        <w:rPr>
          <w:rFonts w:ascii="Arial" w:hAnsi="Arial" w:cs="Arial"/>
          <w:b/>
          <w:caps/>
          <w:szCs w:val="16"/>
          <w:lang w:val="en-GB"/>
        </w:rPr>
        <w:t xml:space="preserve"> </w:t>
      </w:r>
      <w:r w:rsidR="00C93833" w:rsidRPr="002F07B1">
        <w:rPr>
          <w:rFonts w:ascii="Arial" w:hAnsi="Arial" w:cs="Arial"/>
          <w:b/>
          <w:caps/>
          <w:szCs w:val="16"/>
          <w:lang w:val="en-GB"/>
        </w:rPr>
        <w:fldChar w:fldCharType="begin"/>
      </w:r>
      <w:r w:rsidR="00A31AE3" w:rsidRPr="002F07B1">
        <w:rPr>
          <w:rFonts w:ascii="Arial" w:hAnsi="Arial" w:cs="Arial"/>
          <w:b/>
          <w:caps/>
          <w:szCs w:val="16"/>
          <w:lang w:val="en-GB"/>
        </w:rPr>
        <w:instrText>"[Click here and type country]"</w:instrText>
      </w:r>
      <w:r w:rsidR="00C93833" w:rsidRPr="002F07B1">
        <w:rPr>
          <w:rFonts w:ascii="Arial" w:hAnsi="Arial" w:cs="Arial"/>
          <w:b/>
          <w:caps/>
          <w:szCs w:val="16"/>
          <w:lang w:val="en-GB"/>
        </w:rPr>
        <w:fldChar w:fldCharType="end"/>
      </w:r>
      <w:r w:rsidR="00A31AE3" w:rsidRPr="002F07B1">
        <w:rPr>
          <w:rFonts w:ascii="Arial" w:hAnsi="Arial" w:cs="Arial"/>
          <w:b/>
          <w:caps/>
          <w:lang w:val="en-GB"/>
        </w:rPr>
        <w:t>invites you to submit a qu</w:t>
      </w:r>
      <w:r w:rsidR="00A11BB8" w:rsidRPr="002F07B1">
        <w:rPr>
          <w:rFonts w:ascii="Arial" w:hAnsi="Arial" w:cs="Arial"/>
          <w:b/>
          <w:caps/>
          <w:lang w:val="en-GB"/>
        </w:rPr>
        <w:t>otation for the following s</w:t>
      </w:r>
      <w:r w:rsidR="0073263E" w:rsidRPr="002F07B1">
        <w:rPr>
          <w:rFonts w:ascii="Arial" w:hAnsi="Arial" w:cs="Arial"/>
          <w:b/>
          <w:caps/>
          <w:lang w:val="en-GB"/>
        </w:rPr>
        <w:t>ERVICES</w:t>
      </w:r>
      <w:r w:rsidR="00A11BB8" w:rsidRPr="002F07B1">
        <w:rPr>
          <w:rFonts w:ascii="Arial" w:hAnsi="Arial" w:cs="Arial"/>
          <w:b/>
          <w:caps/>
          <w:lang w:val="en-GB"/>
        </w:rPr>
        <w:t>:</w:t>
      </w:r>
    </w:p>
    <w:p w14:paraId="2E6C8090" w14:textId="77777777" w:rsidR="00FA1100" w:rsidRDefault="00FA1100" w:rsidP="00F500D7">
      <w:pPr>
        <w:rPr>
          <w:rFonts w:ascii="Arial" w:hAnsi="Arial" w:cs="Arial"/>
          <w:b/>
          <w:caps/>
          <w:sz w:val="20"/>
          <w:szCs w:val="20"/>
          <w:lang w:val="en-GB"/>
        </w:rPr>
      </w:pPr>
    </w:p>
    <w:p w14:paraId="1A4FD880" w14:textId="64C73B96" w:rsidR="000516C8" w:rsidRPr="009F3E5D" w:rsidRDefault="00530958" w:rsidP="00973D90">
      <w:pPr>
        <w:pStyle w:val="ListParagraph"/>
        <w:numPr>
          <w:ilvl w:val="0"/>
          <w:numId w:val="12"/>
        </w:numPr>
        <w:jc w:val="center"/>
        <w:rPr>
          <w:rFonts w:ascii="Arial" w:hAnsi="Arial" w:cs="Arial"/>
          <w:sz w:val="20"/>
          <w:szCs w:val="20"/>
          <w:lang w:val="en-GB"/>
        </w:rPr>
      </w:pPr>
      <w:r w:rsidRPr="00530958">
        <w:rPr>
          <w:rFonts w:ascii="Arial" w:hAnsi="Arial" w:cs="Arial"/>
          <w:b/>
          <w:color w:val="FF0000"/>
          <w:sz w:val="20"/>
          <w:szCs w:val="20"/>
          <w:lang w:val="en-GB"/>
        </w:rPr>
        <w:t>Provision of materials and equipment for (</w:t>
      </w:r>
      <w:r w:rsidR="00973D90" w:rsidRPr="00973D90">
        <w:rPr>
          <w:rFonts w:ascii="Arial" w:hAnsi="Arial" w:cs="Arial"/>
          <w:b/>
          <w:color w:val="FF0000"/>
          <w:sz w:val="20"/>
          <w:szCs w:val="20"/>
        </w:rPr>
        <w:t>Dehydration</w:t>
      </w:r>
      <w:r w:rsidRPr="00530958">
        <w:rPr>
          <w:rFonts w:ascii="Arial" w:hAnsi="Arial" w:cs="Arial"/>
          <w:b/>
          <w:color w:val="FF0000"/>
          <w:sz w:val="20"/>
          <w:szCs w:val="20"/>
          <w:lang w:val="en-GB"/>
        </w:rPr>
        <w:t>,</w:t>
      </w:r>
      <w:r w:rsidR="00973D90">
        <w:rPr>
          <w:rFonts w:ascii="Arial" w:hAnsi="Arial" w:cs="Arial"/>
          <w:b/>
          <w:color w:val="FF0000"/>
          <w:sz w:val="20"/>
          <w:szCs w:val="20"/>
          <w:lang w:val="en-GB"/>
        </w:rPr>
        <w:t xml:space="preserve"> T</w:t>
      </w:r>
      <w:r w:rsidR="00973D90" w:rsidRPr="00530958">
        <w:rPr>
          <w:rFonts w:ascii="Arial" w:hAnsi="Arial" w:cs="Arial"/>
          <w:b/>
          <w:color w:val="FF0000"/>
          <w:sz w:val="20"/>
          <w:szCs w:val="20"/>
          <w:lang w:val="en-GB"/>
        </w:rPr>
        <w:t>unnel</w:t>
      </w:r>
      <w:r w:rsidRPr="00530958">
        <w:rPr>
          <w:rFonts w:ascii="Arial" w:hAnsi="Arial" w:cs="Arial"/>
          <w:b/>
          <w:color w:val="FF0000"/>
          <w:sz w:val="20"/>
          <w:szCs w:val="20"/>
          <w:lang w:val="en-GB"/>
        </w:rPr>
        <w:t xml:space="preserve"> farming, and </w:t>
      </w:r>
      <w:r w:rsidR="00973D90">
        <w:rPr>
          <w:rFonts w:ascii="Arial" w:hAnsi="Arial" w:cs="Arial"/>
          <w:b/>
          <w:color w:val="FF0000"/>
          <w:sz w:val="20"/>
          <w:szCs w:val="20"/>
          <w:lang w:val="en-GB"/>
        </w:rPr>
        <w:t>H</w:t>
      </w:r>
      <w:r w:rsidRPr="00530958">
        <w:rPr>
          <w:rFonts w:ascii="Arial" w:hAnsi="Arial" w:cs="Arial"/>
          <w:b/>
          <w:color w:val="FF0000"/>
          <w:sz w:val="20"/>
          <w:szCs w:val="20"/>
          <w:lang w:val="en-GB"/>
        </w:rPr>
        <w:t>ydroponics)</w:t>
      </w:r>
    </w:p>
    <w:p w14:paraId="4B523075" w14:textId="5B58B29D" w:rsidR="009F3E5D" w:rsidRPr="00530958" w:rsidRDefault="00973D90" w:rsidP="00530958">
      <w:pPr>
        <w:bidi/>
        <w:jc w:val="center"/>
        <w:rPr>
          <w:rFonts w:asciiTheme="minorHAnsi" w:hAnsiTheme="minorHAnsi" w:cstheme="minorHAnsi"/>
          <w:b/>
          <w:bCs/>
          <w:color w:val="EE0000"/>
          <w:lang w:val="en-GB"/>
        </w:rPr>
      </w:pPr>
      <w:r w:rsidRPr="00973D90">
        <w:rPr>
          <w:rFonts w:asciiTheme="minorHAnsi" w:hAnsiTheme="minorHAnsi" w:cs="Calibri"/>
          <w:b/>
          <w:bCs/>
          <w:color w:val="EE0000"/>
          <w:rtl/>
          <w:lang w:val="en-GB"/>
        </w:rPr>
        <w:t>توفير مواد ومعدات (التجفيف، الزراعة بالانفاق، الهايدروبونيك)</w:t>
      </w:r>
    </w:p>
    <w:p w14:paraId="0BF6323F" w14:textId="77777777" w:rsidR="00FD6287" w:rsidRPr="00530958" w:rsidRDefault="00FD6287" w:rsidP="00FD6287">
      <w:pPr>
        <w:pStyle w:val="ListParagraph"/>
        <w:ind w:left="720"/>
        <w:rPr>
          <w:rFonts w:ascii="Arial" w:hAnsi="Arial" w:cs="Arial"/>
          <w:sz w:val="20"/>
          <w:szCs w:val="20"/>
        </w:rPr>
      </w:pPr>
    </w:p>
    <w:tbl>
      <w:tblPr>
        <w:tblpPr w:leftFromText="180" w:rightFromText="180" w:vertAnchor="text" w:horzAnchor="margin" w:tblpXSpec="center" w:tblpY="55"/>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
        <w:gridCol w:w="4131"/>
        <w:gridCol w:w="883"/>
        <w:gridCol w:w="677"/>
        <w:gridCol w:w="1039"/>
        <w:gridCol w:w="1130"/>
        <w:gridCol w:w="1575"/>
      </w:tblGrid>
      <w:tr w:rsidR="00DF125E" w:rsidRPr="00F1540E" w14:paraId="14DB42D2" w14:textId="77777777" w:rsidTr="00542472">
        <w:trPr>
          <w:cantSplit/>
          <w:trHeight w:val="659"/>
          <w:jc w:val="center"/>
        </w:trPr>
        <w:tc>
          <w:tcPr>
            <w:tcW w:w="254" w:type="pct"/>
            <w:tcBorders>
              <w:bottom w:val="single" w:sz="4" w:space="0" w:color="auto"/>
            </w:tcBorders>
            <w:shd w:val="clear" w:color="auto" w:fill="FDE9D9" w:themeFill="accent6" w:themeFillTint="33"/>
            <w:vAlign w:val="center"/>
          </w:tcPr>
          <w:p w14:paraId="21780862" w14:textId="29A5DEA3" w:rsidR="00162F5D" w:rsidRPr="00792AE4" w:rsidRDefault="009F3E5D" w:rsidP="00796309">
            <w:pPr>
              <w:autoSpaceDE w:val="0"/>
              <w:autoSpaceDN w:val="0"/>
              <w:adjustRightInd w:val="0"/>
              <w:jc w:val="center"/>
              <w:rPr>
                <w:rFonts w:asciiTheme="minorHAnsi" w:hAnsiTheme="minorHAnsi" w:cstheme="minorHAnsi"/>
                <w:b/>
                <w:sz w:val="20"/>
                <w:szCs w:val="20"/>
                <w:lang w:val="en-GB"/>
              </w:rPr>
            </w:pPr>
            <w:r w:rsidRPr="00792AE4">
              <w:rPr>
                <w:rFonts w:asciiTheme="minorHAnsi" w:hAnsiTheme="minorHAnsi" w:cstheme="minorHAnsi"/>
                <w:b/>
                <w:sz w:val="20"/>
                <w:szCs w:val="20"/>
                <w:lang w:val="en-GB"/>
              </w:rPr>
              <w:t>#</w:t>
            </w:r>
            <w:r w:rsidRPr="00792AE4">
              <w:rPr>
                <w:rFonts w:asciiTheme="minorHAnsi" w:hAnsiTheme="minorHAnsi" w:cstheme="minorHAnsi"/>
                <w:b/>
                <w:sz w:val="20"/>
                <w:szCs w:val="20"/>
                <w:rtl/>
                <w:lang w:val="en-GB"/>
              </w:rPr>
              <w:br/>
            </w:r>
            <w:r w:rsidRPr="00792AE4">
              <w:rPr>
                <w:rFonts w:asciiTheme="minorHAnsi" w:hAnsiTheme="minorHAnsi" w:cstheme="minorHAnsi" w:hint="cs"/>
                <w:bCs/>
                <w:sz w:val="20"/>
                <w:szCs w:val="20"/>
                <w:rtl/>
                <w:lang w:val="en-GB"/>
              </w:rPr>
              <w:t>ت</w:t>
            </w:r>
          </w:p>
        </w:tc>
        <w:tc>
          <w:tcPr>
            <w:tcW w:w="2109" w:type="pct"/>
            <w:tcBorders>
              <w:bottom w:val="single" w:sz="4" w:space="0" w:color="auto"/>
            </w:tcBorders>
            <w:shd w:val="clear" w:color="auto" w:fill="FDE9D9" w:themeFill="accent6" w:themeFillTint="33"/>
            <w:vAlign w:val="center"/>
          </w:tcPr>
          <w:p w14:paraId="63A9DB1D" w14:textId="530644BE" w:rsidR="00162F5D" w:rsidRPr="00792AE4" w:rsidRDefault="00162F5D" w:rsidP="006E07DC">
            <w:pPr>
              <w:autoSpaceDE w:val="0"/>
              <w:autoSpaceDN w:val="0"/>
              <w:adjustRightInd w:val="0"/>
              <w:jc w:val="center"/>
              <w:rPr>
                <w:rFonts w:asciiTheme="minorHAnsi" w:hAnsiTheme="minorHAnsi" w:cstheme="minorHAnsi"/>
                <w:b/>
                <w:sz w:val="20"/>
                <w:szCs w:val="20"/>
                <w:rtl/>
                <w:lang w:val="en-GB" w:bidi="ar-IQ"/>
              </w:rPr>
            </w:pPr>
            <w:r w:rsidRPr="00792AE4">
              <w:rPr>
                <w:rFonts w:asciiTheme="minorHAnsi" w:hAnsiTheme="minorHAnsi" w:cstheme="minorHAnsi"/>
                <w:b/>
                <w:sz w:val="20"/>
                <w:szCs w:val="20"/>
                <w:lang w:val="en-GB"/>
              </w:rPr>
              <w:t>Description</w:t>
            </w:r>
            <w:r w:rsidR="009F3E5D" w:rsidRPr="00792AE4">
              <w:rPr>
                <w:rFonts w:asciiTheme="minorHAnsi" w:hAnsiTheme="minorHAnsi" w:cstheme="minorHAnsi"/>
                <w:b/>
                <w:sz w:val="20"/>
                <w:szCs w:val="20"/>
                <w:lang w:val="en-GB"/>
              </w:rPr>
              <w:br/>
            </w:r>
            <w:r w:rsidR="009F3E5D" w:rsidRPr="00792AE4">
              <w:rPr>
                <w:rFonts w:asciiTheme="minorHAnsi" w:hAnsiTheme="minorHAnsi" w:cstheme="minorHAnsi" w:hint="cs"/>
                <w:bCs/>
                <w:sz w:val="20"/>
                <w:szCs w:val="20"/>
                <w:rtl/>
                <w:lang w:val="en-GB" w:bidi="ar-IQ"/>
              </w:rPr>
              <w:t>التفاصيل</w:t>
            </w:r>
          </w:p>
        </w:tc>
        <w:tc>
          <w:tcPr>
            <w:tcW w:w="318" w:type="pct"/>
            <w:tcBorders>
              <w:bottom w:val="single" w:sz="4" w:space="0" w:color="auto"/>
            </w:tcBorders>
            <w:shd w:val="clear" w:color="auto" w:fill="FDE9D9" w:themeFill="accent6" w:themeFillTint="33"/>
            <w:vAlign w:val="center"/>
          </w:tcPr>
          <w:p w14:paraId="0DCEC3A4" w14:textId="26AFD925" w:rsidR="00162F5D" w:rsidRPr="00792AE4" w:rsidRDefault="00162F5D" w:rsidP="006E07DC">
            <w:pPr>
              <w:jc w:val="center"/>
              <w:rPr>
                <w:rFonts w:asciiTheme="minorHAnsi" w:hAnsiTheme="minorHAnsi" w:cstheme="minorHAnsi"/>
                <w:b/>
                <w:noProof/>
                <w:sz w:val="20"/>
                <w:szCs w:val="20"/>
                <w:lang w:val="en-US"/>
              </w:rPr>
            </w:pPr>
            <w:r w:rsidRPr="00792AE4">
              <w:rPr>
                <w:rFonts w:asciiTheme="minorHAnsi" w:hAnsiTheme="minorHAnsi" w:cstheme="minorHAnsi"/>
                <w:b/>
                <w:bCs/>
                <w:color w:val="000000"/>
                <w:sz w:val="20"/>
                <w:szCs w:val="20"/>
              </w:rPr>
              <w:t>Unit</w:t>
            </w:r>
            <w:r w:rsidR="009F3E5D" w:rsidRPr="00792AE4">
              <w:rPr>
                <w:rFonts w:asciiTheme="minorHAnsi" w:hAnsiTheme="minorHAnsi" w:cstheme="minorHAnsi"/>
                <w:b/>
                <w:bCs/>
                <w:color w:val="000000"/>
                <w:sz w:val="20"/>
                <w:szCs w:val="20"/>
                <w:rtl/>
              </w:rPr>
              <w:br/>
            </w:r>
            <w:r w:rsidR="009F3E5D" w:rsidRPr="00792AE4">
              <w:rPr>
                <w:rFonts w:asciiTheme="minorHAnsi" w:hAnsiTheme="minorHAnsi" w:cstheme="minorHAnsi" w:hint="cs"/>
                <w:b/>
                <w:bCs/>
                <w:noProof/>
                <w:color w:val="000000"/>
                <w:sz w:val="20"/>
                <w:szCs w:val="20"/>
                <w:rtl/>
              </w:rPr>
              <w:t>الوحدة</w:t>
            </w:r>
          </w:p>
        </w:tc>
        <w:tc>
          <w:tcPr>
            <w:tcW w:w="364" w:type="pct"/>
            <w:tcBorders>
              <w:bottom w:val="single" w:sz="4" w:space="0" w:color="auto"/>
            </w:tcBorders>
            <w:shd w:val="clear" w:color="auto" w:fill="FDE9D9" w:themeFill="accent6" w:themeFillTint="33"/>
            <w:vAlign w:val="center"/>
          </w:tcPr>
          <w:p w14:paraId="5E5B9F2A" w14:textId="6FEFE09F" w:rsidR="0046214E" w:rsidRPr="00792AE4" w:rsidRDefault="00162F5D" w:rsidP="00F46924">
            <w:pPr>
              <w:autoSpaceDE w:val="0"/>
              <w:autoSpaceDN w:val="0"/>
              <w:adjustRightInd w:val="0"/>
              <w:jc w:val="center"/>
              <w:rPr>
                <w:rFonts w:asciiTheme="minorHAnsi" w:hAnsiTheme="minorHAnsi" w:cstheme="minorHAnsi"/>
                <w:b/>
                <w:bCs/>
                <w:color w:val="000000"/>
                <w:sz w:val="20"/>
                <w:szCs w:val="20"/>
              </w:rPr>
            </w:pPr>
            <w:r w:rsidRPr="00792AE4">
              <w:rPr>
                <w:rFonts w:asciiTheme="minorHAnsi" w:hAnsiTheme="minorHAnsi" w:cstheme="minorHAnsi"/>
                <w:b/>
                <w:bCs/>
                <w:color w:val="000000"/>
                <w:sz w:val="20"/>
                <w:szCs w:val="20"/>
              </w:rPr>
              <w:t>Q</w:t>
            </w:r>
            <w:r w:rsidR="00542472">
              <w:rPr>
                <w:rFonts w:asciiTheme="minorHAnsi" w:hAnsiTheme="minorHAnsi" w:cstheme="minorHAnsi"/>
                <w:b/>
                <w:bCs/>
                <w:color w:val="000000"/>
                <w:sz w:val="20"/>
                <w:szCs w:val="20"/>
              </w:rPr>
              <w:t>.</w:t>
            </w:r>
            <w:r w:rsidR="009F3E5D" w:rsidRPr="00792AE4">
              <w:rPr>
                <w:rFonts w:asciiTheme="minorHAnsi" w:hAnsiTheme="minorHAnsi" w:cstheme="minorHAnsi"/>
                <w:b/>
                <w:bCs/>
                <w:color w:val="000000"/>
                <w:sz w:val="20"/>
                <w:szCs w:val="20"/>
                <w:rtl/>
              </w:rPr>
              <w:br/>
            </w:r>
            <w:r w:rsidR="009F3E5D" w:rsidRPr="00792AE4">
              <w:rPr>
                <w:rFonts w:asciiTheme="minorHAnsi" w:hAnsiTheme="minorHAnsi" w:cstheme="minorHAnsi" w:hint="cs"/>
                <w:b/>
                <w:bCs/>
                <w:color w:val="000000"/>
                <w:sz w:val="20"/>
                <w:szCs w:val="20"/>
                <w:rtl/>
              </w:rPr>
              <w:t>الكمية</w:t>
            </w:r>
          </w:p>
        </w:tc>
        <w:tc>
          <w:tcPr>
            <w:tcW w:w="546" w:type="pct"/>
            <w:tcBorders>
              <w:bottom w:val="single" w:sz="4" w:space="0" w:color="auto"/>
            </w:tcBorders>
            <w:shd w:val="clear" w:color="auto" w:fill="FDE9D9" w:themeFill="accent6" w:themeFillTint="33"/>
            <w:vAlign w:val="center"/>
          </w:tcPr>
          <w:p w14:paraId="2932BAF9" w14:textId="0FAC53D5" w:rsidR="00162F5D" w:rsidRPr="00792AE4" w:rsidRDefault="00162F5D" w:rsidP="006E07DC">
            <w:pPr>
              <w:autoSpaceDE w:val="0"/>
              <w:autoSpaceDN w:val="0"/>
              <w:adjustRightInd w:val="0"/>
              <w:jc w:val="center"/>
              <w:rPr>
                <w:rFonts w:asciiTheme="minorHAnsi" w:hAnsiTheme="minorHAnsi" w:cstheme="minorHAnsi"/>
                <w:b/>
                <w:sz w:val="20"/>
                <w:szCs w:val="20"/>
                <w:lang w:val="en-US" w:bidi="ku-Arab-IQ"/>
              </w:rPr>
            </w:pPr>
            <w:r w:rsidRPr="00792AE4">
              <w:rPr>
                <w:rFonts w:asciiTheme="minorHAnsi" w:hAnsiTheme="minorHAnsi" w:cstheme="minorHAnsi"/>
                <w:b/>
                <w:bCs/>
                <w:color w:val="000000"/>
                <w:sz w:val="20"/>
                <w:szCs w:val="20"/>
              </w:rPr>
              <w:t>Unit Cost</w:t>
            </w:r>
            <w:r w:rsidR="009F3E5D" w:rsidRPr="00792AE4">
              <w:rPr>
                <w:rFonts w:asciiTheme="minorHAnsi" w:hAnsiTheme="minorHAnsi" w:cstheme="minorHAnsi"/>
                <w:b/>
                <w:bCs/>
                <w:color w:val="000000"/>
                <w:sz w:val="20"/>
                <w:szCs w:val="20"/>
                <w:lang w:val="en-US"/>
              </w:rPr>
              <w:t xml:space="preserve"> (</w:t>
            </w:r>
            <w:r w:rsidR="00973D90">
              <w:rPr>
                <w:rFonts w:asciiTheme="minorHAnsi" w:hAnsiTheme="minorHAnsi" w:cstheme="minorHAnsi"/>
                <w:b/>
                <w:bCs/>
                <w:color w:val="000000"/>
                <w:sz w:val="20"/>
                <w:szCs w:val="20"/>
                <w:lang w:val="en-US"/>
              </w:rPr>
              <w:t>USD</w:t>
            </w:r>
            <w:r w:rsidR="009F3E5D" w:rsidRPr="00792AE4">
              <w:rPr>
                <w:rFonts w:asciiTheme="minorHAnsi" w:hAnsiTheme="minorHAnsi" w:cstheme="minorHAnsi"/>
                <w:b/>
                <w:bCs/>
                <w:color w:val="000000"/>
                <w:sz w:val="20"/>
                <w:szCs w:val="20"/>
                <w:lang w:val="en-US"/>
              </w:rPr>
              <w:t>)</w:t>
            </w:r>
            <w:r w:rsidR="009F3E5D" w:rsidRPr="00792AE4">
              <w:rPr>
                <w:rFonts w:asciiTheme="minorHAnsi" w:hAnsiTheme="minorHAnsi" w:cstheme="minorHAnsi"/>
                <w:b/>
                <w:bCs/>
                <w:color w:val="000000"/>
                <w:sz w:val="20"/>
                <w:szCs w:val="20"/>
                <w:rtl/>
                <w:lang w:val="en-US"/>
              </w:rPr>
              <w:br/>
            </w:r>
            <w:r w:rsidR="009F3E5D" w:rsidRPr="00792AE4">
              <w:rPr>
                <w:rFonts w:asciiTheme="minorHAnsi" w:hAnsiTheme="minorHAnsi" w:cstheme="minorHAnsi" w:hint="cs"/>
                <w:b/>
                <w:bCs/>
                <w:color w:val="000000"/>
                <w:sz w:val="20"/>
                <w:szCs w:val="20"/>
                <w:rtl/>
                <w:lang w:val="en-US"/>
              </w:rPr>
              <w:t>سعر الوحدة</w:t>
            </w:r>
            <w:r w:rsidR="00973D90">
              <w:rPr>
                <w:rFonts w:asciiTheme="minorHAnsi" w:hAnsiTheme="minorHAnsi" w:cstheme="minorHAnsi" w:hint="cs"/>
                <w:b/>
                <w:bCs/>
                <w:color w:val="000000"/>
                <w:sz w:val="20"/>
                <w:szCs w:val="20"/>
                <w:rtl/>
                <w:lang w:val="en-US"/>
              </w:rPr>
              <w:t xml:space="preserve"> بالدولار</w:t>
            </w:r>
          </w:p>
        </w:tc>
        <w:tc>
          <w:tcPr>
            <w:tcW w:w="592" w:type="pct"/>
            <w:tcBorders>
              <w:bottom w:val="single" w:sz="4" w:space="0" w:color="auto"/>
            </w:tcBorders>
            <w:shd w:val="clear" w:color="auto" w:fill="FDE9D9" w:themeFill="accent6" w:themeFillTint="33"/>
            <w:vAlign w:val="center"/>
          </w:tcPr>
          <w:p w14:paraId="49C02044" w14:textId="3D03B13D" w:rsidR="00162F5D" w:rsidRPr="00792AE4" w:rsidRDefault="00162F5D" w:rsidP="006E07DC">
            <w:pPr>
              <w:autoSpaceDE w:val="0"/>
              <w:autoSpaceDN w:val="0"/>
              <w:adjustRightInd w:val="0"/>
              <w:jc w:val="center"/>
              <w:rPr>
                <w:rFonts w:asciiTheme="minorHAnsi" w:hAnsiTheme="minorHAnsi" w:cstheme="minorHAnsi"/>
                <w:b/>
                <w:sz w:val="20"/>
                <w:szCs w:val="20"/>
                <w:rtl/>
                <w:lang w:val="en-US" w:bidi="ar-IQ"/>
              </w:rPr>
            </w:pPr>
            <w:r w:rsidRPr="00792AE4">
              <w:rPr>
                <w:rFonts w:asciiTheme="minorHAnsi" w:hAnsiTheme="minorHAnsi" w:cstheme="minorHAnsi"/>
                <w:b/>
                <w:bCs/>
                <w:color w:val="000000"/>
                <w:sz w:val="20"/>
                <w:szCs w:val="20"/>
              </w:rPr>
              <w:t>Total Cost</w:t>
            </w:r>
            <w:r w:rsidR="00973D90">
              <w:rPr>
                <w:rFonts w:asciiTheme="minorHAnsi" w:hAnsiTheme="minorHAnsi" w:cstheme="minorHAnsi"/>
                <w:b/>
                <w:bCs/>
                <w:color w:val="000000"/>
                <w:sz w:val="20"/>
                <w:szCs w:val="20"/>
              </w:rPr>
              <w:t xml:space="preserve"> (USD)</w:t>
            </w:r>
            <w:r w:rsidR="009F3E5D" w:rsidRPr="00792AE4">
              <w:rPr>
                <w:rFonts w:asciiTheme="minorHAnsi" w:hAnsiTheme="minorHAnsi" w:cstheme="minorHAnsi"/>
                <w:b/>
                <w:bCs/>
                <w:color w:val="000000"/>
                <w:sz w:val="20"/>
                <w:szCs w:val="20"/>
              </w:rPr>
              <w:br/>
            </w:r>
            <w:r w:rsidR="009F3E5D" w:rsidRPr="00792AE4">
              <w:rPr>
                <w:rFonts w:asciiTheme="minorHAnsi" w:hAnsiTheme="minorHAnsi" w:cstheme="minorHAnsi" w:hint="cs"/>
                <w:b/>
                <w:bCs/>
                <w:color w:val="000000"/>
                <w:sz w:val="20"/>
                <w:szCs w:val="20"/>
                <w:rtl/>
                <w:lang w:bidi="ar-IQ"/>
              </w:rPr>
              <w:t>السعر الكلي</w:t>
            </w:r>
            <w:r w:rsidR="00973D90">
              <w:rPr>
                <w:rFonts w:asciiTheme="minorHAnsi" w:hAnsiTheme="minorHAnsi" w:cstheme="minorHAnsi" w:hint="cs"/>
                <w:b/>
                <w:bCs/>
                <w:color w:val="000000"/>
                <w:sz w:val="20"/>
                <w:szCs w:val="20"/>
                <w:rtl/>
                <w:lang w:bidi="ar-IQ"/>
              </w:rPr>
              <w:t xml:space="preserve"> </w:t>
            </w:r>
            <w:r w:rsidR="00973D90">
              <w:rPr>
                <w:rFonts w:asciiTheme="minorHAnsi" w:hAnsiTheme="minorHAnsi" w:cstheme="minorHAnsi" w:hint="cs"/>
                <w:b/>
                <w:bCs/>
                <w:color w:val="000000"/>
                <w:sz w:val="20"/>
                <w:szCs w:val="20"/>
                <w:rtl/>
                <w:lang w:val="en-US"/>
              </w:rPr>
              <w:t xml:space="preserve"> بالدولار</w:t>
            </w:r>
          </w:p>
        </w:tc>
        <w:tc>
          <w:tcPr>
            <w:tcW w:w="817" w:type="pct"/>
            <w:tcBorders>
              <w:bottom w:val="single" w:sz="4" w:space="0" w:color="auto"/>
            </w:tcBorders>
            <w:shd w:val="clear" w:color="auto" w:fill="FDE9D9" w:themeFill="accent6" w:themeFillTint="33"/>
            <w:vAlign w:val="center"/>
          </w:tcPr>
          <w:p w14:paraId="2CC17611" w14:textId="4FA9D7A3" w:rsidR="00162F5D" w:rsidRPr="00792AE4" w:rsidRDefault="00162F5D" w:rsidP="006E07DC">
            <w:pPr>
              <w:jc w:val="center"/>
              <w:rPr>
                <w:rFonts w:asciiTheme="minorHAnsi" w:hAnsiTheme="minorHAnsi" w:cstheme="minorHAnsi"/>
                <w:b/>
                <w:sz w:val="20"/>
                <w:szCs w:val="20"/>
                <w:lang w:val="en-GB"/>
              </w:rPr>
            </w:pPr>
            <w:r w:rsidRPr="00792AE4">
              <w:rPr>
                <w:rFonts w:asciiTheme="minorHAnsi" w:hAnsiTheme="minorHAnsi" w:cstheme="minorHAnsi"/>
                <w:b/>
                <w:noProof/>
                <w:sz w:val="20"/>
                <w:szCs w:val="20"/>
                <w:lang w:val="en-GB"/>
              </w:rPr>
              <w:t>Notes</w:t>
            </w:r>
            <w:r w:rsidR="009F3E5D" w:rsidRPr="00792AE4">
              <w:rPr>
                <w:rFonts w:asciiTheme="minorHAnsi" w:hAnsiTheme="minorHAnsi" w:cstheme="minorHAnsi"/>
                <w:b/>
                <w:noProof/>
                <w:sz w:val="20"/>
                <w:szCs w:val="20"/>
                <w:rtl/>
                <w:lang w:val="en-GB"/>
              </w:rPr>
              <w:br/>
            </w:r>
            <w:r w:rsidR="009F3E5D" w:rsidRPr="00792AE4">
              <w:rPr>
                <w:rFonts w:asciiTheme="minorHAnsi" w:hAnsiTheme="minorHAnsi" w:cstheme="minorHAnsi" w:hint="cs"/>
                <w:bCs/>
                <w:noProof/>
                <w:sz w:val="20"/>
                <w:szCs w:val="20"/>
                <w:rtl/>
                <w:lang w:val="en-GB"/>
              </w:rPr>
              <w:t>الملاحظات</w:t>
            </w:r>
          </w:p>
        </w:tc>
      </w:tr>
      <w:tr w:rsidR="009F3E5D" w:rsidRPr="00603BEE" w14:paraId="2EEF2EF7" w14:textId="77777777" w:rsidTr="00792AE4">
        <w:trPr>
          <w:trHeight w:val="615"/>
          <w:jc w:val="center"/>
        </w:trPr>
        <w:tc>
          <w:tcPr>
            <w:tcW w:w="5000" w:type="pct"/>
            <w:gridSpan w:val="7"/>
            <w:shd w:val="clear" w:color="auto" w:fill="DAEEF3" w:themeFill="accent5" w:themeFillTint="33"/>
            <w:vAlign w:val="center"/>
          </w:tcPr>
          <w:p w14:paraId="3147EA2B" w14:textId="5A14DBDA" w:rsidR="009F3E5D" w:rsidRPr="00792AE4" w:rsidRDefault="00973D90" w:rsidP="00217434">
            <w:pPr>
              <w:autoSpaceDE w:val="0"/>
              <w:autoSpaceDN w:val="0"/>
              <w:adjustRightInd w:val="0"/>
              <w:jc w:val="center"/>
              <w:rPr>
                <w:rFonts w:asciiTheme="minorBidi" w:hAnsiTheme="minorBidi" w:cstheme="minorBidi"/>
                <w:bCs/>
                <w:sz w:val="20"/>
                <w:szCs w:val="20"/>
                <w:lang w:val="en-US" w:bidi="ar-IQ"/>
              </w:rPr>
            </w:pPr>
            <w:r w:rsidRPr="00973D90">
              <w:rPr>
                <w:rFonts w:asciiTheme="minorBidi" w:hAnsiTheme="minorBidi" w:cstheme="minorBidi"/>
                <w:b/>
                <w:sz w:val="20"/>
                <w:szCs w:val="20"/>
                <w:lang w:val="en-US"/>
              </w:rPr>
              <w:t xml:space="preserve">Dehydration </w:t>
            </w:r>
            <w:r w:rsidR="00530958" w:rsidRPr="00530958">
              <w:rPr>
                <w:rFonts w:asciiTheme="minorBidi" w:hAnsiTheme="minorBidi" w:cstheme="minorBidi"/>
                <w:b/>
                <w:sz w:val="20"/>
                <w:szCs w:val="20"/>
                <w:lang w:val="en-US"/>
              </w:rPr>
              <w:t xml:space="preserve">Materials and Equipment </w:t>
            </w:r>
            <w:r w:rsidR="009F3E5D" w:rsidRPr="00792AE4">
              <w:rPr>
                <w:rFonts w:asciiTheme="minorBidi" w:hAnsiTheme="minorBidi" w:cstheme="minorBidi"/>
                <w:bCs/>
                <w:sz w:val="20"/>
                <w:szCs w:val="20"/>
                <w:lang w:val="en-US"/>
              </w:rPr>
              <w:t xml:space="preserve">  </w:t>
            </w:r>
            <w:r w:rsidR="009F3E5D" w:rsidRPr="00792AE4">
              <w:rPr>
                <w:rFonts w:asciiTheme="minorBidi" w:hAnsiTheme="minorBidi" w:cstheme="minorBidi"/>
                <w:bCs/>
                <w:sz w:val="20"/>
                <w:szCs w:val="20"/>
                <w:rtl/>
                <w:lang w:val="en-US"/>
              </w:rPr>
              <w:br/>
            </w:r>
            <w:r w:rsidR="009F3E5D" w:rsidRPr="00792AE4">
              <w:rPr>
                <w:rFonts w:asciiTheme="minorBidi" w:hAnsiTheme="minorBidi" w:cs="Arial"/>
                <w:bCs/>
                <w:sz w:val="20"/>
                <w:szCs w:val="20"/>
                <w:rtl/>
                <w:lang w:val="en-US"/>
              </w:rPr>
              <w:t xml:space="preserve"> </w:t>
            </w:r>
            <w:r w:rsidR="00530958">
              <w:rPr>
                <w:rFonts w:asciiTheme="minorBidi" w:hAnsiTheme="minorBidi" w:cs="Arial" w:hint="cs"/>
                <w:bCs/>
                <w:sz w:val="20"/>
                <w:szCs w:val="20"/>
                <w:rtl/>
                <w:lang w:val="en-US"/>
              </w:rPr>
              <w:t xml:space="preserve">مواد ومعدات </w:t>
            </w:r>
            <w:r>
              <w:rPr>
                <w:rFonts w:asciiTheme="minorBidi" w:hAnsiTheme="minorBidi" w:cs="Arial" w:hint="cs"/>
                <w:bCs/>
                <w:sz w:val="20"/>
                <w:szCs w:val="20"/>
                <w:rtl/>
                <w:lang w:val="en-US"/>
              </w:rPr>
              <w:t>التجفيف</w:t>
            </w:r>
          </w:p>
        </w:tc>
      </w:tr>
      <w:tr w:rsidR="00973D90" w:rsidRPr="00603BEE" w14:paraId="5C3E8FEE" w14:textId="77777777" w:rsidTr="00542472">
        <w:trPr>
          <w:trHeight w:val="621"/>
          <w:jc w:val="center"/>
        </w:trPr>
        <w:tc>
          <w:tcPr>
            <w:tcW w:w="254" w:type="pct"/>
            <w:tcBorders>
              <w:bottom w:val="nil"/>
            </w:tcBorders>
            <w:vAlign w:val="center"/>
          </w:tcPr>
          <w:p w14:paraId="3214EC4D" w14:textId="7D71161D" w:rsidR="00973D90" w:rsidRPr="00F748FB" w:rsidRDefault="00973D90" w:rsidP="00973D90">
            <w:pPr>
              <w:jc w:val="center"/>
              <w:rPr>
                <w:rFonts w:asciiTheme="majorBidi" w:hAnsiTheme="majorBidi" w:cstheme="majorBidi"/>
                <w:sz w:val="20"/>
                <w:szCs w:val="20"/>
                <w:lang w:val="en-GB"/>
              </w:rPr>
            </w:pPr>
            <w:r w:rsidRPr="00F748FB">
              <w:rPr>
                <w:rFonts w:asciiTheme="majorBidi" w:hAnsiTheme="majorBidi" w:cstheme="majorBidi"/>
                <w:sz w:val="20"/>
                <w:szCs w:val="20"/>
                <w:rtl/>
                <w:lang w:val="en-GB"/>
              </w:rPr>
              <w:t>1</w:t>
            </w:r>
          </w:p>
        </w:tc>
        <w:tc>
          <w:tcPr>
            <w:tcW w:w="2109" w:type="pct"/>
            <w:tcBorders>
              <w:top w:val="single" w:sz="4" w:space="0" w:color="auto"/>
              <w:left w:val="single" w:sz="4" w:space="0" w:color="auto"/>
              <w:bottom w:val="nil"/>
              <w:right w:val="single" w:sz="4" w:space="0" w:color="auto"/>
            </w:tcBorders>
            <w:shd w:val="clear" w:color="000000" w:fill="FFFFFF"/>
            <w:vAlign w:val="center"/>
          </w:tcPr>
          <w:p w14:paraId="23E326F0" w14:textId="77777777" w:rsidR="00973D90" w:rsidRPr="00973D90" w:rsidRDefault="00973D90" w:rsidP="00973D90">
            <w:pPr>
              <w:bidi/>
              <w:jc w:val="center"/>
              <w:rPr>
                <w:rFonts w:asciiTheme="majorBidi" w:hAnsiTheme="majorBidi" w:cstheme="majorBidi"/>
                <w:sz w:val="20"/>
                <w:szCs w:val="20"/>
                <w:lang w:val="en-US" w:eastAsia="en-US"/>
              </w:rPr>
            </w:pPr>
            <w:r w:rsidRPr="00973D90">
              <w:rPr>
                <w:rFonts w:asciiTheme="majorBidi" w:hAnsiTheme="majorBidi" w:cstheme="majorBidi"/>
                <w:sz w:val="20"/>
                <w:szCs w:val="20"/>
                <w:lang w:val="en-US" w:eastAsia="en-US"/>
              </w:rPr>
              <w:t xml:space="preserve">Drying </w:t>
            </w:r>
            <w:proofErr w:type="gramStart"/>
            <w:r w:rsidRPr="00973D90">
              <w:rPr>
                <w:rFonts w:asciiTheme="majorBidi" w:hAnsiTheme="majorBidi" w:cstheme="majorBidi"/>
                <w:sz w:val="20"/>
                <w:szCs w:val="20"/>
                <w:lang w:val="en-US" w:eastAsia="en-US"/>
              </w:rPr>
              <w:t>unit</w:t>
            </w:r>
            <w:proofErr w:type="gramEnd"/>
            <w:r w:rsidRPr="00973D90">
              <w:rPr>
                <w:rFonts w:asciiTheme="majorBidi" w:hAnsiTheme="majorBidi" w:cstheme="majorBidi"/>
                <w:sz w:val="20"/>
                <w:szCs w:val="20"/>
                <w:lang w:val="en-US" w:eastAsia="en-US"/>
              </w:rPr>
              <w:t xml:space="preserve"> equipped with a heating system and temperature and humidity sensors, along with fans</w:t>
            </w:r>
          </w:p>
          <w:p w14:paraId="67BA11A6" w14:textId="1427477E" w:rsidR="00973D90" w:rsidRPr="00973D90" w:rsidRDefault="00973D90" w:rsidP="0026723A">
            <w:pPr>
              <w:jc w:val="center"/>
              <w:rPr>
                <w:rFonts w:asciiTheme="majorBidi" w:hAnsiTheme="majorBidi" w:cstheme="majorBidi"/>
                <w:sz w:val="20"/>
                <w:szCs w:val="20"/>
                <w:rtl/>
                <w:lang w:val="en-US" w:eastAsia="en-US"/>
              </w:rPr>
            </w:pPr>
            <w:r w:rsidRPr="00973D90">
              <w:rPr>
                <w:rFonts w:asciiTheme="majorBidi" w:hAnsiTheme="majorBidi"/>
                <w:sz w:val="20"/>
                <w:szCs w:val="20"/>
                <w:rtl/>
                <w:lang w:val="en-US" w:eastAsia="en-US"/>
              </w:rPr>
              <w:t>وحدة تجفيف مجهزة بنظام تسخين، وحساسات لقياس درجة الحرارة والرطوبة، بالإضافة إلى مراوح توزيع الهواء</w:t>
            </w:r>
            <w:r>
              <w:rPr>
                <w:rFonts w:asciiTheme="majorBidi" w:hAnsiTheme="majorBidi"/>
                <w:sz w:val="20"/>
                <w:szCs w:val="20"/>
                <w:lang w:val="en-US" w:eastAsia="en-US"/>
              </w:rPr>
              <w:br/>
            </w:r>
            <w:r>
              <w:rPr>
                <w:rFonts w:asciiTheme="majorBidi" w:hAnsiTheme="majorBidi" w:cstheme="majorBidi"/>
                <w:sz w:val="20"/>
                <w:szCs w:val="20"/>
                <w:lang w:val="en-US" w:eastAsia="en-US"/>
              </w:rPr>
              <w:br/>
            </w:r>
            <w:r>
              <w:t xml:space="preserve"> </w:t>
            </w:r>
            <w:r w:rsidRPr="00973D90">
              <w:rPr>
                <w:rFonts w:asciiTheme="majorBidi" w:hAnsiTheme="majorBidi" w:cstheme="majorBidi"/>
                <w:sz w:val="20"/>
                <w:szCs w:val="20"/>
                <w:lang w:val="en-US" w:eastAsia="en-US"/>
              </w:rPr>
              <w:t xml:space="preserve">Supply of a solar-powered fruit and vegetable dryer with dimensions of 150 × 50 × 50 cm, equipped with a vertical door, six shelves, six tray frames, and a bottom clip. The dryer shall be manufactured from aluminum and may be of local manufacture, </w:t>
            </w:r>
            <w:proofErr w:type="gramStart"/>
            <w:r w:rsidRPr="00973D90">
              <w:rPr>
                <w:rFonts w:asciiTheme="majorBidi" w:hAnsiTheme="majorBidi" w:cstheme="majorBidi"/>
                <w:sz w:val="20"/>
                <w:szCs w:val="20"/>
                <w:lang w:val="en-US" w:eastAsia="en-US"/>
              </w:rPr>
              <w:t>provided that</w:t>
            </w:r>
            <w:proofErr w:type="gramEnd"/>
            <w:r w:rsidRPr="00973D90">
              <w:rPr>
                <w:rFonts w:asciiTheme="majorBidi" w:hAnsiTheme="majorBidi" w:cstheme="majorBidi"/>
                <w:sz w:val="20"/>
                <w:szCs w:val="20"/>
                <w:lang w:val="en-US" w:eastAsia="en-US"/>
              </w:rPr>
              <w:t xml:space="preserve"> it complies with the specified technical requirements, durability standards, and intended operational performance. The unit shall be equipped with </w:t>
            </w:r>
            <w:r w:rsidRPr="00973D90">
              <w:rPr>
                <w:rFonts w:asciiTheme="majorBidi" w:hAnsiTheme="majorBidi" w:cstheme="majorBidi"/>
                <w:sz w:val="20"/>
                <w:szCs w:val="20"/>
                <w:lang w:val="en-US" w:eastAsia="en-US"/>
              </w:rPr>
              <w:lastRenderedPageBreak/>
              <w:t>humidity and temperature sensors for automated control of the heating and ventilation systems</w:t>
            </w:r>
            <w:r w:rsidRPr="00973D90">
              <w:rPr>
                <w:rFonts w:asciiTheme="majorBidi" w:hAnsiTheme="majorBidi"/>
                <w:sz w:val="20"/>
                <w:szCs w:val="20"/>
                <w:rtl/>
                <w:lang w:val="en-US" w:eastAsia="en-US"/>
              </w:rPr>
              <w:t>.</w:t>
            </w:r>
          </w:p>
        </w:tc>
        <w:tc>
          <w:tcPr>
            <w:tcW w:w="318" w:type="pct"/>
            <w:tcBorders>
              <w:bottom w:val="nil"/>
            </w:tcBorders>
            <w:vAlign w:val="center"/>
          </w:tcPr>
          <w:p w14:paraId="6844042D" w14:textId="019357CC" w:rsidR="00973D90" w:rsidRPr="00F748FB" w:rsidRDefault="00973D90" w:rsidP="00973D90">
            <w:pPr>
              <w:bidi/>
              <w:jc w:val="center"/>
              <w:rPr>
                <w:rFonts w:asciiTheme="majorBidi" w:hAnsiTheme="majorBidi" w:cstheme="majorBidi"/>
                <w:sz w:val="20"/>
                <w:szCs w:val="20"/>
                <w:lang w:val="en-US" w:eastAsia="en-US"/>
              </w:rPr>
            </w:pPr>
            <w:r w:rsidRPr="00F748FB">
              <w:rPr>
                <w:rFonts w:asciiTheme="majorBidi" w:hAnsiTheme="majorBidi" w:cstheme="majorBidi"/>
                <w:sz w:val="20"/>
                <w:szCs w:val="20"/>
                <w:lang w:val="en-US" w:eastAsia="en-US"/>
              </w:rPr>
              <w:lastRenderedPageBreak/>
              <w:t>Pcs</w:t>
            </w:r>
            <w:r w:rsidRPr="00F748FB">
              <w:rPr>
                <w:rFonts w:asciiTheme="majorBidi" w:hAnsiTheme="majorBidi" w:cstheme="majorBidi"/>
                <w:sz w:val="20"/>
                <w:szCs w:val="20"/>
                <w:lang w:val="en-US" w:eastAsia="en-US"/>
              </w:rPr>
              <w:br/>
            </w:r>
            <w:r>
              <w:rPr>
                <w:rFonts w:asciiTheme="majorBidi" w:hAnsiTheme="majorBidi" w:cstheme="majorBidi" w:hint="cs"/>
                <w:sz w:val="20"/>
                <w:szCs w:val="20"/>
                <w:rtl/>
                <w:lang w:val="en-US" w:eastAsia="en-US"/>
              </w:rPr>
              <w:t>قطعة</w:t>
            </w:r>
          </w:p>
        </w:tc>
        <w:tc>
          <w:tcPr>
            <w:tcW w:w="364" w:type="pct"/>
            <w:tcBorders>
              <w:bottom w:val="nil"/>
            </w:tcBorders>
            <w:vAlign w:val="center"/>
          </w:tcPr>
          <w:p w14:paraId="1461260A" w14:textId="32D14C6B" w:rsidR="00973D90" w:rsidRPr="006F1D4C" w:rsidRDefault="00973D90" w:rsidP="00973D90">
            <w:pPr>
              <w:autoSpaceDE w:val="0"/>
              <w:autoSpaceDN w:val="0"/>
              <w:adjustRightInd w:val="0"/>
              <w:jc w:val="center"/>
              <w:rPr>
                <w:rFonts w:asciiTheme="majorBidi" w:hAnsiTheme="majorBidi" w:cstheme="majorBidi"/>
                <w:sz w:val="20"/>
                <w:szCs w:val="20"/>
                <w:rtl/>
                <w:lang w:val="en-US" w:eastAsia="en-US"/>
              </w:rPr>
            </w:pPr>
            <w:r>
              <w:rPr>
                <w:rFonts w:asciiTheme="majorBidi" w:hAnsiTheme="majorBidi" w:cstheme="majorBidi"/>
                <w:sz w:val="20"/>
                <w:szCs w:val="20"/>
                <w:lang w:val="en-US" w:eastAsia="en-US"/>
              </w:rPr>
              <w:t>1</w:t>
            </w:r>
            <w:r w:rsidR="008C1FD8">
              <w:rPr>
                <w:rFonts w:asciiTheme="majorBidi" w:hAnsiTheme="majorBidi" w:cstheme="majorBidi"/>
                <w:sz w:val="20"/>
                <w:szCs w:val="20"/>
                <w:lang w:val="en-US" w:eastAsia="en-US"/>
              </w:rPr>
              <w:t>5</w:t>
            </w:r>
          </w:p>
        </w:tc>
        <w:tc>
          <w:tcPr>
            <w:tcW w:w="546" w:type="pct"/>
            <w:tcBorders>
              <w:bottom w:val="nil"/>
            </w:tcBorders>
            <w:vAlign w:val="center"/>
          </w:tcPr>
          <w:p w14:paraId="6DFD127D" w14:textId="77777777" w:rsidR="00973D90" w:rsidRPr="00D16CDB" w:rsidRDefault="00973D90" w:rsidP="00973D90">
            <w:pPr>
              <w:autoSpaceDE w:val="0"/>
              <w:autoSpaceDN w:val="0"/>
              <w:adjustRightInd w:val="0"/>
              <w:jc w:val="center"/>
              <w:rPr>
                <w:rFonts w:asciiTheme="minorBidi" w:hAnsiTheme="minorBidi" w:cstheme="minorBidi"/>
                <w:b/>
                <w:sz w:val="18"/>
                <w:szCs w:val="18"/>
                <w:rtl/>
                <w:lang w:val="en-GB" w:bidi="ar-IQ"/>
              </w:rPr>
            </w:pPr>
          </w:p>
        </w:tc>
        <w:tc>
          <w:tcPr>
            <w:tcW w:w="592" w:type="pct"/>
            <w:tcBorders>
              <w:bottom w:val="nil"/>
            </w:tcBorders>
            <w:vAlign w:val="center"/>
          </w:tcPr>
          <w:p w14:paraId="20BB42D8" w14:textId="77777777" w:rsidR="00973D90" w:rsidRPr="00D16CDB" w:rsidRDefault="00973D90" w:rsidP="00973D90">
            <w:pPr>
              <w:autoSpaceDE w:val="0"/>
              <w:autoSpaceDN w:val="0"/>
              <w:adjustRightInd w:val="0"/>
              <w:jc w:val="center"/>
              <w:rPr>
                <w:rFonts w:asciiTheme="minorBidi" w:hAnsiTheme="minorBidi" w:cstheme="minorBidi"/>
                <w:b/>
                <w:sz w:val="18"/>
                <w:szCs w:val="18"/>
                <w:rtl/>
                <w:lang w:val="en-GB" w:bidi="ar-IQ"/>
              </w:rPr>
            </w:pPr>
          </w:p>
        </w:tc>
        <w:tc>
          <w:tcPr>
            <w:tcW w:w="817" w:type="pct"/>
            <w:tcBorders>
              <w:bottom w:val="nil"/>
            </w:tcBorders>
            <w:vAlign w:val="center"/>
          </w:tcPr>
          <w:p w14:paraId="35014D5C" w14:textId="0794B0F8" w:rsidR="00C4523D" w:rsidRDefault="00C4523D" w:rsidP="00C4523D">
            <w:pPr>
              <w:jc w:val="center"/>
              <w:rPr>
                <w:rFonts w:ascii="Calibri" w:hAnsi="Calibri" w:cs="Calibri"/>
                <w:color w:val="000000"/>
                <w:sz w:val="22"/>
                <w:szCs w:val="22"/>
                <w:lang w:eastAsia="en-US"/>
              </w:rPr>
            </w:pPr>
            <w:r>
              <w:rPr>
                <w:rFonts w:ascii="Calibri" w:hAnsi="Calibri" w:cs="Calibri"/>
                <w:color w:val="000000"/>
                <w:sz w:val="22"/>
                <w:szCs w:val="22"/>
              </w:rPr>
              <w:t> </w:t>
            </w:r>
          </w:p>
          <w:p w14:paraId="4B000EA4" w14:textId="77777777" w:rsidR="00973D90" w:rsidRPr="00C4523D" w:rsidRDefault="00973D90" w:rsidP="00973D90">
            <w:pPr>
              <w:autoSpaceDE w:val="0"/>
              <w:autoSpaceDN w:val="0"/>
              <w:adjustRightInd w:val="0"/>
              <w:jc w:val="center"/>
              <w:rPr>
                <w:rFonts w:asciiTheme="minorBidi" w:hAnsiTheme="minorBidi" w:cstheme="minorBidi"/>
                <w:b/>
                <w:sz w:val="18"/>
                <w:szCs w:val="18"/>
                <w:lang w:val="en-US"/>
              </w:rPr>
            </w:pPr>
          </w:p>
        </w:tc>
      </w:tr>
      <w:tr w:rsidR="00973D90" w:rsidRPr="00603BEE" w14:paraId="6CE85DAA" w14:textId="77777777" w:rsidTr="00542472">
        <w:trPr>
          <w:trHeight w:val="1974"/>
          <w:jc w:val="center"/>
        </w:trPr>
        <w:tc>
          <w:tcPr>
            <w:tcW w:w="254" w:type="pct"/>
            <w:tcBorders>
              <w:top w:val="nil"/>
            </w:tcBorders>
            <w:vAlign w:val="center"/>
          </w:tcPr>
          <w:p w14:paraId="3AFCA4F9" w14:textId="4C09E130" w:rsidR="00973D90" w:rsidRPr="00F748FB" w:rsidRDefault="00973D90" w:rsidP="00973D90">
            <w:pPr>
              <w:jc w:val="center"/>
              <w:rPr>
                <w:rFonts w:asciiTheme="majorBidi" w:hAnsiTheme="majorBidi" w:cstheme="majorBidi"/>
                <w:sz w:val="20"/>
                <w:szCs w:val="20"/>
                <w:lang w:val="en-GB"/>
              </w:rPr>
            </w:pPr>
          </w:p>
        </w:tc>
        <w:tc>
          <w:tcPr>
            <w:tcW w:w="2109" w:type="pct"/>
            <w:tcBorders>
              <w:top w:val="nil"/>
              <w:left w:val="single" w:sz="4" w:space="0" w:color="auto"/>
              <w:bottom w:val="single" w:sz="4" w:space="0" w:color="auto"/>
              <w:right w:val="single" w:sz="4" w:space="0" w:color="auto"/>
            </w:tcBorders>
            <w:shd w:val="clear" w:color="000000" w:fill="FFFFFF"/>
            <w:vAlign w:val="center"/>
          </w:tcPr>
          <w:p w14:paraId="41EE6126" w14:textId="77777777" w:rsidR="0026723A" w:rsidRPr="00973D90" w:rsidRDefault="0026723A" w:rsidP="0026723A">
            <w:pPr>
              <w:bidi/>
              <w:jc w:val="center"/>
              <w:rPr>
                <w:rFonts w:asciiTheme="majorBidi" w:hAnsiTheme="majorBidi" w:cstheme="majorBidi"/>
                <w:sz w:val="20"/>
                <w:szCs w:val="20"/>
                <w:lang w:val="en-US" w:eastAsia="en-US"/>
              </w:rPr>
            </w:pPr>
            <w:r w:rsidRPr="00973D90">
              <w:rPr>
                <w:rFonts w:asciiTheme="majorBidi" w:hAnsiTheme="majorBidi"/>
                <w:sz w:val="20"/>
                <w:szCs w:val="20"/>
                <w:rtl/>
                <w:lang w:val="en-US" w:eastAsia="en-US"/>
              </w:rPr>
              <w:t>تجهيز مجفف شمسي للفواكه والخضروات بأبعاد 150 × 50 × 50 سم، مزود بباب عمودي، وستة رفوف، وستة إطارات للصواني، ومشبك سفلي. يجب أن يكون المجفف مصنوعاً من الألمنيوم، ويمكن أن يكون صناعة محلية شريطة أن يستوفي المتطلبات الفنية المحددة ومعايير المتانة والأداء التشغيلي المطلوب.</w:t>
            </w:r>
          </w:p>
          <w:p w14:paraId="0951BE4D" w14:textId="7111C75E" w:rsidR="00973D90" w:rsidRPr="00F748FB" w:rsidRDefault="0026723A" w:rsidP="0026723A">
            <w:pPr>
              <w:bidi/>
              <w:jc w:val="center"/>
              <w:rPr>
                <w:rFonts w:asciiTheme="majorBidi" w:hAnsiTheme="majorBidi" w:cstheme="majorBidi"/>
                <w:sz w:val="20"/>
                <w:szCs w:val="20"/>
                <w:lang w:val="en-US" w:eastAsia="en-US"/>
              </w:rPr>
            </w:pPr>
            <w:r w:rsidRPr="00973D90">
              <w:rPr>
                <w:rFonts w:asciiTheme="majorBidi" w:hAnsiTheme="majorBidi"/>
                <w:sz w:val="20"/>
                <w:szCs w:val="20"/>
                <w:rtl/>
                <w:lang w:val="en-US" w:eastAsia="en-US"/>
              </w:rPr>
              <w:t>كما يجب أن تكون الوحدة مجهزة بحساسات لقياس الرطوبة ودرجة الحرارة للتحكم الآلي في أنظمة التسخين والتهوية، بما يضمن تحقيق ظروف تجفيف مناسبة وكفاءة تشغيلية عالية</w:t>
            </w:r>
          </w:p>
        </w:tc>
        <w:tc>
          <w:tcPr>
            <w:tcW w:w="318" w:type="pct"/>
            <w:tcBorders>
              <w:top w:val="nil"/>
            </w:tcBorders>
            <w:vAlign w:val="center"/>
          </w:tcPr>
          <w:p w14:paraId="1FFE3B49" w14:textId="742A52FB" w:rsidR="00973D90" w:rsidRPr="00F748FB" w:rsidRDefault="00973D90" w:rsidP="00973D90">
            <w:pPr>
              <w:bidi/>
              <w:jc w:val="center"/>
              <w:rPr>
                <w:rFonts w:asciiTheme="majorBidi" w:hAnsiTheme="majorBidi" w:cstheme="majorBidi"/>
                <w:sz w:val="20"/>
                <w:szCs w:val="20"/>
                <w:lang w:val="en-US" w:eastAsia="en-US"/>
              </w:rPr>
            </w:pPr>
          </w:p>
        </w:tc>
        <w:tc>
          <w:tcPr>
            <w:tcW w:w="364" w:type="pct"/>
            <w:tcBorders>
              <w:top w:val="nil"/>
            </w:tcBorders>
            <w:vAlign w:val="center"/>
          </w:tcPr>
          <w:p w14:paraId="7735128B" w14:textId="2238B2A6" w:rsidR="00973D90" w:rsidRPr="006F1D4C" w:rsidRDefault="00973D90" w:rsidP="00973D90">
            <w:pPr>
              <w:autoSpaceDE w:val="0"/>
              <w:autoSpaceDN w:val="0"/>
              <w:adjustRightInd w:val="0"/>
              <w:jc w:val="center"/>
              <w:rPr>
                <w:rFonts w:asciiTheme="majorBidi" w:hAnsiTheme="majorBidi" w:cstheme="majorBidi"/>
                <w:sz w:val="20"/>
                <w:szCs w:val="20"/>
                <w:rtl/>
                <w:lang w:val="en-US" w:eastAsia="en-US"/>
              </w:rPr>
            </w:pPr>
          </w:p>
        </w:tc>
        <w:tc>
          <w:tcPr>
            <w:tcW w:w="546" w:type="pct"/>
            <w:tcBorders>
              <w:top w:val="nil"/>
            </w:tcBorders>
            <w:vAlign w:val="center"/>
          </w:tcPr>
          <w:p w14:paraId="4A155316" w14:textId="77777777" w:rsidR="00973D90" w:rsidRPr="00D16CDB" w:rsidRDefault="00973D90" w:rsidP="00973D90">
            <w:pPr>
              <w:autoSpaceDE w:val="0"/>
              <w:autoSpaceDN w:val="0"/>
              <w:adjustRightInd w:val="0"/>
              <w:jc w:val="center"/>
              <w:rPr>
                <w:rFonts w:asciiTheme="minorBidi" w:hAnsiTheme="minorBidi" w:cstheme="minorBidi"/>
                <w:b/>
                <w:sz w:val="18"/>
                <w:szCs w:val="18"/>
                <w:rtl/>
                <w:lang w:val="en-GB" w:bidi="ar-IQ"/>
              </w:rPr>
            </w:pPr>
          </w:p>
        </w:tc>
        <w:tc>
          <w:tcPr>
            <w:tcW w:w="592" w:type="pct"/>
            <w:tcBorders>
              <w:top w:val="nil"/>
            </w:tcBorders>
            <w:vAlign w:val="center"/>
          </w:tcPr>
          <w:p w14:paraId="2F213EBF" w14:textId="77777777" w:rsidR="00973D90" w:rsidRPr="00D16CDB" w:rsidRDefault="00973D90" w:rsidP="00973D90">
            <w:pPr>
              <w:autoSpaceDE w:val="0"/>
              <w:autoSpaceDN w:val="0"/>
              <w:adjustRightInd w:val="0"/>
              <w:jc w:val="center"/>
              <w:rPr>
                <w:rFonts w:asciiTheme="minorBidi" w:hAnsiTheme="minorBidi" w:cstheme="minorBidi"/>
                <w:b/>
                <w:sz w:val="18"/>
                <w:szCs w:val="18"/>
                <w:rtl/>
                <w:lang w:val="en-GB" w:bidi="ar-IQ"/>
              </w:rPr>
            </w:pPr>
          </w:p>
        </w:tc>
        <w:tc>
          <w:tcPr>
            <w:tcW w:w="817" w:type="pct"/>
            <w:tcBorders>
              <w:top w:val="nil"/>
            </w:tcBorders>
            <w:vAlign w:val="center"/>
          </w:tcPr>
          <w:p w14:paraId="2970F15E" w14:textId="77777777" w:rsidR="00973D90" w:rsidRPr="00D16CDB" w:rsidRDefault="00973D90" w:rsidP="00973D90">
            <w:pPr>
              <w:autoSpaceDE w:val="0"/>
              <w:autoSpaceDN w:val="0"/>
              <w:adjustRightInd w:val="0"/>
              <w:jc w:val="center"/>
              <w:rPr>
                <w:rFonts w:asciiTheme="minorBidi" w:hAnsiTheme="minorBidi" w:cstheme="minorBidi"/>
                <w:b/>
                <w:sz w:val="18"/>
                <w:szCs w:val="18"/>
                <w:lang w:val="en-GB"/>
              </w:rPr>
            </w:pPr>
          </w:p>
        </w:tc>
      </w:tr>
      <w:tr w:rsidR="0026723A" w:rsidRPr="00603BEE" w14:paraId="4FCE7843" w14:textId="77777777" w:rsidTr="00542472">
        <w:trPr>
          <w:trHeight w:val="531"/>
          <w:jc w:val="center"/>
        </w:trPr>
        <w:tc>
          <w:tcPr>
            <w:tcW w:w="254" w:type="pct"/>
            <w:tcBorders>
              <w:bottom w:val="nil"/>
            </w:tcBorders>
            <w:vAlign w:val="center"/>
          </w:tcPr>
          <w:p w14:paraId="4AEF8DB6" w14:textId="03795796" w:rsidR="0026723A" w:rsidRPr="00F748FB" w:rsidRDefault="0026723A" w:rsidP="0026723A">
            <w:pPr>
              <w:jc w:val="center"/>
              <w:rPr>
                <w:rFonts w:asciiTheme="majorBidi" w:hAnsiTheme="majorBidi" w:cstheme="majorBidi"/>
                <w:sz w:val="20"/>
                <w:szCs w:val="20"/>
                <w:lang w:val="en-GB"/>
              </w:rPr>
            </w:pPr>
            <w:r>
              <w:rPr>
                <w:rFonts w:asciiTheme="majorBidi" w:hAnsiTheme="majorBidi" w:cstheme="majorBidi" w:hint="cs"/>
                <w:sz w:val="20"/>
                <w:szCs w:val="20"/>
                <w:rtl/>
                <w:lang w:val="en-GB"/>
              </w:rPr>
              <w:t>2</w:t>
            </w:r>
          </w:p>
        </w:tc>
        <w:tc>
          <w:tcPr>
            <w:tcW w:w="2109" w:type="pct"/>
            <w:tcBorders>
              <w:top w:val="single" w:sz="4" w:space="0" w:color="auto"/>
              <w:left w:val="single" w:sz="4" w:space="0" w:color="auto"/>
              <w:bottom w:val="nil"/>
              <w:right w:val="single" w:sz="4" w:space="0" w:color="auto"/>
            </w:tcBorders>
            <w:shd w:val="clear" w:color="000000" w:fill="FFFFFF"/>
            <w:vAlign w:val="center"/>
          </w:tcPr>
          <w:p w14:paraId="701D74E3" w14:textId="77777777" w:rsidR="0026723A" w:rsidRPr="00C4523D" w:rsidRDefault="0026723A" w:rsidP="0026723A">
            <w:pPr>
              <w:jc w:val="center"/>
              <w:rPr>
                <w:rFonts w:asciiTheme="majorBidi" w:hAnsiTheme="majorBidi" w:cstheme="majorBidi"/>
                <w:sz w:val="20"/>
                <w:szCs w:val="20"/>
                <w:lang w:val="en-US" w:eastAsia="en-US"/>
              </w:rPr>
            </w:pPr>
            <w:r w:rsidRPr="00C4523D">
              <w:rPr>
                <w:rFonts w:asciiTheme="majorBidi" w:hAnsiTheme="majorBidi" w:cstheme="majorBidi"/>
                <w:sz w:val="20"/>
                <w:szCs w:val="20"/>
                <w:lang w:val="en-US" w:eastAsia="en-US"/>
              </w:rPr>
              <w:t>Solar panel with structure and all materials</w:t>
            </w:r>
          </w:p>
          <w:p w14:paraId="351A1E07" w14:textId="77777777" w:rsidR="0026723A" w:rsidRPr="00C4523D" w:rsidRDefault="0026723A" w:rsidP="0026723A">
            <w:pPr>
              <w:rPr>
                <w:rFonts w:asciiTheme="majorBidi" w:hAnsiTheme="majorBidi" w:cstheme="majorBidi"/>
                <w:sz w:val="20"/>
                <w:szCs w:val="20"/>
                <w:lang w:val="en-US" w:eastAsia="en-US"/>
              </w:rPr>
            </w:pPr>
            <w:r w:rsidRPr="00C4523D">
              <w:rPr>
                <w:rFonts w:asciiTheme="majorBidi" w:hAnsiTheme="majorBidi"/>
                <w:sz w:val="20"/>
                <w:szCs w:val="20"/>
                <w:rtl/>
                <w:lang w:val="en-US" w:eastAsia="en-US"/>
              </w:rPr>
              <w:t>لوح شمسي مع هيكل التثبيت وجميع المواد والملحقات اللازمة للتركيب والتشغيل</w:t>
            </w:r>
            <w:r>
              <w:rPr>
                <w:rFonts w:asciiTheme="majorBidi" w:hAnsiTheme="majorBidi"/>
                <w:sz w:val="20"/>
                <w:szCs w:val="20"/>
                <w:lang w:val="en-US" w:eastAsia="en-US"/>
              </w:rPr>
              <w:br/>
            </w:r>
            <w:r>
              <w:rPr>
                <w:rFonts w:asciiTheme="majorBidi" w:hAnsiTheme="majorBidi"/>
                <w:sz w:val="20"/>
                <w:szCs w:val="20"/>
                <w:lang w:val="en-US" w:eastAsia="en-US"/>
              </w:rPr>
              <w:br/>
            </w:r>
            <w:r>
              <w:t xml:space="preserve"> </w:t>
            </w:r>
            <w:r w:rsidRPr="00C4523D">
              <w:rPr>
                <w:rFonts w:asciiTheme="majorBidi" w:hAnsiTheme="majorBidi" w:cstheme="majorBidi"/>
                <w:sz w:val="20"/>
                <w:szCs w:val="20"/>
                <w:lang w:val="en-US" w:eastAsia="en-US"/>
              </w:rPr>
              <w:t xml:space="preserve">Solar power system consisting of a 615W solar panel, galvanized steel mounting structure, 4 mm² solar cables, MC4 connectors, panel mounting clamps, and an MPPT solar charge controller. The charge controller </w:t>
            </w:r>
            <w:proofErr w:type="gramStart"/>
            <w:r w:rsidRPr="00C4523D">
              <w:rPr>
                <w:rFonts w:asciiTheme="majorBidi" w:hAnsiTheme="majorBidi" w:cstheme="majorBidi"/>
                <w:sz w:val="20"/>
                <w:szCs w:val="20"/>
                <w:lang w:val="en-US" w:eastAsia="en-US"/>
              </w:rPr>
              <w:t>shall</w:t>
            </w:r>
            <w:proofErr w:type="gramEnd"/>
            <w:r w:rsidRPr="00C4523D">
              <w:rPr>
                <w:rFonts w:asciiTheme="majorBidi" w:hAnsiTheme="majorBidi" w:cstheme="majorBidi"/>
                <w:sz w:val="20"/>
                <w:szCs w:val="20"/>
                <w:lang w:val="en-US" w:eastAsia="en-US"/>
              </w:rPr>
              <w:t xml:space="preserve"> be compatible with 12V/24V DC systems (</w:t>
            </w:r>
            <w:proofErr w:type="gramStart"/>
            <w:r w:rsidRPr="00C4523D">
              <w:rPr>
                <w:rFonts w:asciiTheme="majorBidi" w:hAnsiTheme="majorBidi" w:cstheme="majorBidi"/>
                <w:sz w:val="20"/>
                <w:szCs w:val="20"/>
                <w:lang w:val="en-US" w:eastAsia="en-US"/>
              </w:rPr>
              <w:t>auto-select</w:t>
            </w:r>
            <w:proofErr w:type="gramEnd"/>
            <w:r w:rsidRPr="00C4523D">
              <w:rPr>
                <w:rFonts w:asciiTheme="majorBidi" w:hAnsiTheme="majorBidi" w:cstheme="majorBidi"/>
                <w:sz w:val="20"/>
                <w:szCs w:val="20"/>
                <w:lang w:val="en-US" w:eastAsia="en-US"/>
              </w:rPr>
              <w:t xml:space="preserve">) and suitable for the solar panel capacity and connected load. The system shall be supplied </w:t>
            </w:r>
            <w:proofErr w:type="gramStart"/>
            <w:r w:rsidRPr="00C4523D">
              <w:rPr>
                <w:rFonts w:asciiTheme="majorBidi" w:hAnsiTheme="majorBidi" w:cstheme="majorBidi"/>
                <w:sz w:val="20"/>
                <w:szCs w:val="20"/>
                <w:lang w:val="en-US" w:eastAsia="en-US"/>
              </w:rPr>
              <w:t>complete</w:t>
            </w:r>
            <w:proofErr w:type="gramEnd"/>
            <w:r w:rsidRPr="00C4523D">
              <w:rPr>
                <w:rFonts w:asciiTheme="majorBidi" w:hAnsiTheme="majorBidi" w:cstheme="majorBidi"/>
                <w:sz w:val="20"/>
                <w:szCs w:val="20"/>
                <w:lang w:val="en-US" w:eastAsia="en-US"/>
              </w:rPr>
              <w:t xml:space="preserve"> with all accessories, fittings, and components required for installation, testing, commissioning, and proper operation. The use of an MPPT charge controller is mandatory to ensure maximum efficiency and optimal utilization of the solar panel output.</w:t>
            </w:r>
          </w:p>
          <w:p w14:paraId="631C513D" w14:textId="1982CCA3" w:rsidR="0026723A" w:rsidRPr="00F748FB" w:rsidRDefault="0026723A" w:rsidP="0026723A">
            <w:pPr>
              <w:jc w:val="center"/>
              <w:rPr>
                <w:rFonts w:asciiTheme="majorBidi" w:hAnsiTheme="majorBidi" w:cstheme="majorBidi"/>
                <w:sz w:val="20"/>
                <w:szCs w:val="20"/>
                <w:lang w:val="en-US" w:eastAsia="en-US"/>
              </w:rPr>
            </w:pPr>
          </w:p>
        </w:tc>
        <w:tc>
          <w:tcPr>
            <w:tcW w:w="318" w:type="pct"/>
            <w:tcBorders>
              <w:bottom w:val="nil"/>
            </w:tcBorders>
            <w:vAlign w:val="center"/>
          </w:tcPr>
          <w:p w14:paraId="50656DFF" w14:textId="5F657E86" w:rsidR="0026723A" w:rsidRPr="00F748FB" w:rsidRDefault="00185725" w:rsidP="0026723A">
            <w:pPr>
              <w:bidi/>
              <w:jc w:val="center"/>
              <w:rPr>
                <w:rFonts w:asciiTheme="majorBidi" w:hAnsiTheme="majorBidi" w:cstheme="majorBidi"/>
                <w:sz w:val="20"/>
                <w:szCs w:val="20"/>
                <w:rtl/>
                <w:lang w:val="en-US" w:eastAsia="en-US" w:bidi="ar-IQ"/>
              </w:rPr>
            </w:pPr>
            <w:r>
              <w:rPr>
                <w:rFonts w:asciiTheme="majorBidi" w:hAnsiTheme="majorBidi" w:cstheme="majorBidi"/>
                <w:sz w:val="20"/>
                <w:szCs w:val="20"/>
                <w:lang w:val="en-US" w:eastAsia="en-US"/>
              </w:rPr>
              <w:t>System</w:t>
            </w:r>
            <w:r w:rsidR="0026723A" w:rsidRPr="00F748FB">
              <w:rPr>
                <w:rFonts w:asciiTheme="majorBidi" w:hAnsiTheme="majorBidi" w:cstheme="majorBidi"/>
                <w:sz w:val="20"/>
                <w:szCs w:val="20"/>
                <w:lang w:val="en-US" w:eastAsia="en-US"/>
              </w:rPr>
              <w:br/>
            </w:r>
            <w:r>
              <w:rPr>
                <w:rFonts w:asciiTheme="majorBidi" w:hAnsiTheme="majorBidi" w:cstheme="majorBidi" w:hint="cs"/>
                <w:sz w:val="20"/>
                <w:szCs w:val="20"/>
                <w:rtl/>
                <w:lang w:val="en-US" w:eastAsia="en-US" w:bidi="ar-IQ"/>
              </w:rPr>
              <w:t>منظومة</w:t>
            </w:r>
          </w:p>
        </w:tc>
        <w:tc>
          <w:tcPr>
            <w:tcW w:w="364" w:type="pct"/>
            <w:tcBorders>
              <w:bottom w:val="nil"/>
            </w:tcBorders>
            <w:vAlign w:val="center"/>
          </w:tcPr>
          <w:p w14:paraId="5E39AB7F" w14:textId="226D7AAB" w:rsidR="0026723A" w:rsidRPr="006F1D4C" w:rsidRDefault="0026723A" w:rsidP="0026723A">
            <w:pPr>
              <w:autoSpaceDE w:val="0"/>
              <w:autoSpaceDN w:val="0"/>
              <w:adjustRightInd w:val="0"/>
              <w:jc w:val="center"/>
              <w:rPr>
                <w:rFonts w:asciiTheme="majorBidi" w:hAnsiTheme="majorBidi" w:cstheme="majorBidi"/>
                <w:sz w:val="20"/>
                <w:szCs w:val="20"/>
                <w:rtl/>
                <w:lang w:val="en-US" w:eastAsia="en-US"/>
              </w:rPr>
            </w:pPr>
            <w:r>
              <w:rPr>
                <w:rFonts w:asciiTheme="majorBidi" w:hAnsiTheme="majorBidi" w:cstheme="majorBidi"/>
                <w:sz w:val="20"/>
                <w:szCs w:val="20"/>
                <w:lang w:val="en-US" w:eastAsia="en-US"/>
              </w:rPr>
              <w:t>1</w:t>
            </w:r>
            <w:r w:rsidR="008C1FD8">
              <w:rPr>
                <w:rFonts w:asciiTheme="majorBidi" w:hAnsiTheme="majorBidi" w:cstheme="majorBidi"/>
                <w:sz w:val="20"/>
                <w:szCs w:val="20"/>
                <w:lang w:val="en-US" w:eastAsia="en-US"/>
              </w:rPr>
              <w:t>5</w:t>
            </w:r>
          </w:p>
        </w:tc>
        <w:tc>
          <w:tcPr>
            <w:tcW w:w="546" w:type="pct"/>
            <w:tcBorders>
              <w:bottom w:val="nil"/>
            </w:tcBorders>
            <w:vAlign w:val="center"/>
          </w:tcPr>
          <w:p w14:paraId="65751B80" w14:textId="77777777" w:rsidR="0026723A" w:rsidRPr="00185725" w:rsidRDefault="0026723A" w:rsidP="0026723A">
            <w:pPr>
              <w:autoSpaceDE w:val="0"/>
              <w:autoSpaceDN w:val="0"/>
              <w:adjustRightInd w:val="0"/>
              <w:jc w:val="center"/>
              <w:rPr>
                <w:rFonts w:asciiTheme="minorBidi" w:hAnsiTheme="minorBidi" w:cstheme="minorBidi"/>
                <w:b/>
                <w:sz w:val="18"/>
                <w:szCs w:val="18"/>
                <w:rtl/>
                <w:lang w:val="en-US" w:bidi="ar-IQ"/>
              </w:rPr>
            </w:pPr>
          </w:p>
        </w:tc>
        <w:tc>
          <w:tcPr>
            <w:tcW w:w="592" w:type="pct"/>
            <w:tcBorders>
              <w:bottom w:val="nil"/>
            </w:tcBorders>
            <w:vAlign w:val="center"/>
          </w:tcPr>
          <w:p w14:paraId="58ACDAB6" w14:textId="77777777" w:rsidR="0026723A" w:rsidRPr="00D16CDB" w:rsidRDefault="0026723A" w:rsidP="0026723A">
            <w:pPr>
              <w:autoSpaceDE w:val="0"/>
              <w:autoSpaceDN w:val="0"/>
              <w:adjustRightInd w:val="0"/>
              <w:jc w:val="center"/>
              <w:rPr>
                <w:rFonts w:asciiTheme="minorBidi" w:hAnsiTheme="minorBidi" w:cstheme="minorBidi"/>
                <w:b/>
                <w:sz w:val="18"/>
                <w:szCs w:val="18"/>
                <w:rtl/>
                <w:lang w:val="en-GB" w:bidi="ar-IQ"/>
              </w:rPr>
            </w:pPr>
          </w:p>
        </w:tc>
        <w:tc>
          <w:tcPr>
            <w:tcW w:w="817" w:type="pct"/>
            <w:tcBorders>
              <w:bottom w:val="nil"/>
            </w:tcBorders>
            <w:vAlign w:val="center"/>
          </w:tcPr>
          <w:p w14:paraId="5558DDD0" w14:textId="3858F4D4" w:rsidR="00185725" w:rsidRDefault="00185725" w:rsidP="00185725">
            <w:pPr>
              <w:jc w:val="center"/>
              <w:rPr>
                <w:rFonts w:ascii="Calibri" w:hAnsi="Calibri" w:cs="Calibri"/>
                <w:color w:val="000000"/>
                <w:sz w:val="22"/>
                <w:szCs w:val="22"/>
                <w:lang w:eastAsia="en-US"/>
              </w:rPr>
            </w:pPr>
            <w:r>
              <w:rPr>
                <w:rFonts w:ascii="Calibri" w:hAnsi="Calibri" w:cs="Calibri"/>
                <w:color w:val="000000"/>
                <w:sz w:val="22"/>
                <w:szCs w:val="22"/>
              </w:rPr>
              <w:t> </w:t>
            </w:r>
          </w:p>
          <w:p w14:paraId="7A4F5074" w14:textId="77777777" w:rsidR="0026723A" w:rsidRPr="00D16CDB" w:rsidRDefault="0026723A" w:rsidP="0026723A">
            <w:pPr>
              <w:autoSpaceDE w:val="0"/>
              <w:autoSpaceDN w:val="0"/>
              <w:adjustRightInd w:val="0"/>
              <w:jc w:val="center"/>
              <w:rPr>
                <w:rFonts w:asciiTheme="minorBidi" w:hAnsiTheme="minorBidi" w:cstheme="minorBidi"/>
                <w:b/>
                <w:sz w:val="18"/>
                <w:szCs w:val="18"/>
                <w:lang w:val="en-GB"/>
              </w:rPr>
            </w:pPr>
          </w:p>
        </w:tc>
      </w:tr>
      <w:tr w:rsidR="0026723A" w:rsidRPr="00603BEE" w14:paraId="01C4D03C" w14:textId="77777777" w:rsidTr="00542472">
        <w:trPr>
          <w:trHeight w:val="20"/>
          <w:jc w:val="center"/>
        </w:trPr>
        <w:tc>
          <w:tcPr>
            <w:tcW w:w="254" w:type="pct"/>
            <w:tcBorders>
              <w:top w:val="nil"/>
            </w:tcBorders>
            <w:vAlign w:val="center"/>
          </w:tcPr>
          <w:p w14:paraId="4FA7609A" w14:textId="6121C3CC" w:rsidR="0026723A" w:rsidRPr="00F748FB" w:rsidRDefault="0026723A" w:rsidP="0026723A">
            <w:pPr>
              <w:jc w:val="center"/>
              <w:rPr>
                <w:rFonts w:asciiTheme="majorBidi" w:hAnsiTheme="majorBidi" w:cstheme="majorBidi"/>
                <w:sz w:val="20"/>
                <w:szCs w:val="20"/>
                <w:lang w:val="en-GB"/>
              </w:rPr>
            </w:pPr>
          </w:p>
        </w:tc>
        <w:tc>
          <w:tcPr>
            <w:tcW w:w="2109" w:type="pct"/>
            <w:tcBorders>
              <w:top w:val="nil"/>
              <w:left w:val="single" w:sz="4" w:space="0" w:color="auto"/>
              <w:bottom w:val="single" w:sz="4" w:space="0" w:color="auto"/>
              <w:right w:val="single" w:sz="4" w:space="0" w:color="auto"/>
            </w:tcBorders>
            <w:shd w:val="clear" w:color="000000" w:fill="FFFFFF"/>
            <w:vAlign w:val="center"/>
          </w:tcPr>
          <w:p w14:paraId="45FECC3B" w14:textId="7D74FAFA" w:rsidR="0026723A" w:rsidRPr="00C4523D" w:rsidRDefault="0026723A" w:rsidP="0026723A">
            <w:pPr>
              <w:bidi/>
              <w:rPr>
                <w:rFonts w:asciiTheme="majorBidi" w:hAnsiTheme="majorBidi" w:cstheme="majorBidi"/>
                <w:sz w:val="20"/>
                <w:szCs w:val="20"/>
                <w:lang w:val="en-US" w:eastAsia="en-US"/>
              </w:rPr>
            </w:pPr>
            <w:r w:rsidRPr="00C4523D">
              <w:rPr>
                <w:rFonts w:asciiTheme="majorBidi" w:hAnsiTheme="majorBidi"/>
                <w:sz w:val="20"/>
                <w:szCs w:val="20"/>
                <w:rtl/>
                <w:lang w:val="en-US" w:eastAsia="en-US"/>
              </w:rPr>
              <w:t>منظومة طاقة شمسية تتكون من لوح شمسي بقدرة 615 واط، وهيكل تثبيت مصنوع من الفولاذ المجلفن،</w:t>
            </w:r>
            <w:r>
              <w:rPr>
                <w:rFonts w:asciiTheme="majorBidi" w:hAnsiTheme="majorBidi" w:hint="cs"/>
                <w:sz w:val="20"/>
                <w:szCs w:val="20"/>
                <w:rtl/>
                <w:lang w:val="en-US" w:eastAsia="en-US"/>
              </w:rPr>
              <w:t xml:space="preserve"> </w:t>
            </w:r>
            <w:r>
              <w:rPr>
                <w:rFonts w:asciiTheme="majorBidi" w:hAnsiTheme="majorBidi"/>
                <w:sz w:val="20"/>
                <w:szCs w:val="20"/>
                <w:rtl/>
                <w:lang w:val="en-US" w:eastAsia="en-US"/>
              </w:rPr>
              <w:br/>
            </w:r>
            <w:r w:rsidRPr="00C4523D">
              <w:rPr>
                <w:rFonts w:asciiTheme="majorBidi" w:hAnsiTheme="majorBidi"/>
                <w:sz w:val="20"/>
                <w:szCs w:val="20"/>
                <w:rtl/>
                <w:lang w:val="en-US" w:eastAsia="en-US"/>
              </w:rPr>
              <w:t>وكابلات شمسية بمقطع 4 ملم²،</w:t>
            </w:r>
            <w:r>
              <w:rPr>
                <w:rFonts w:asciiTheme="majorBidi" w:hAnsiTheme="majorBidi" w:hint="cs"/>
                <w:sz w:val="20"/>
                <w:szCs w:val="20"/>
                <w:rtl/>
                <w:lang w:val="en-US" w:eastAsia="en-US"/>
              </w:rPr>
              <w:t xml:space="preserve"> </w:t>
            </w:r>
            <w:r w:rsidRPr="00C4523D">
              <w:rPr>
                <w:rFonts w:asciiTheme="majorBidi" w:hAnsiTheme="majorBidi"/>
                <w:sz w:val="20"/>
                <w:szCs w:val="20"/>
                <w:rtl/>
                <w:lang w:val="en-US" w:eastAsia="en-US"/>
              </w:rPr>
              <w:t>وموصلات</w:t>
            </w:r>
            <w:r>
              <w:rPr>
                <w:rFonts w:asciiTheme="majorBidi" w:hAnsiTheme="majorBidi" w:hint="cs"/>
                <w:sz w:val="20"/>
                <w:szCs w:val="20"/>
                <w:rtl/>
                <w:lang w:val="en-US" w:eastAsia="en-US"/>
              </w:rPr>
              <w:t xml:space="preserve"> </w:t>
            </w:r>
            <w:r w:rsidRPr="00C4523D">
              <w:rPr>
                <w:rFonts w:asciiTheme="majorBidi" w:hAnsiTheme="majorBidi" w:cstheme="majorBidi"/>
                <w:sz w:val="20"/>
                <w:szCs w:val="20"/>
                <w:lang w:val="en-US" w:eastAsia="en-US"/>
              </w:rPr>
              <w:t xml:space="preserve"> MC4</w:t>
            </w:r>
            <w:r>
              <w:rPr>
                <w:rFonts w:asciiTheme="majorBidi" w:hAnsiTheme="majorBidi"/>
                <w:sz w:val="20"/>
                <w:szCs w:val="20"/>
                <w:rtl/>
                <w:lang w:val="en-US" w:eastAsia="en-US"/>
              </w:rPr>
              <w:br/>
            </w:r>
            <w:r w:rsidRPr="00C4523D">
              <w:rPr>
                <w:rFonts w:asciiTheme="majorBidi" w:hAnsiTheme="majorBidi"/>
                <w:sz w:val="20"/>
                <w:szCs w:val="20"/>
                <w:rtl/>
                <w:lang w:val="en-US" w:eastAsia="en-US"/>
              </w:rPr>
              <w:t>ومشابك تثبيت الألواح الشمسية،</w:t>
            </w:r>
            <w:r>
              <w:rPr>
                <w:rFonts w:asciiTheme="majorBidi" w:hAnsiTheme="majorBidi" w:hint="cs"/>
                <w:sz w:val="20"/>
                <w:szCs w:val="20"/>
                <w:rtl/>
                <w:lang w:val="en-US" w:eastAsia="en-US"/>
              </w:rPr>
              <w:t xml:space="preserve"> </w:t>
            </w:r>
            <w:r w:rsidRPr="00C4523D">
              <w:rPr>
                <w:rFonts w:asciiTheme="majorBidi" w:hAnsiTheme="majorBidi"/>
                <w:sz w:val="20"/>
                <w:szCs w:val="20"/>
                <w:rtl/>
                <w:lang w:val="en-US" w:eastAsia="en-US"/>
              </w:rPr>
              <w:t>بالإضافة إلى منظم شحن شمسي من نوع</w:t>
            </w:r>
            <w:r>
              <w:rPr>
                <w:rFonts w:asciiTheme="majorBidi" w:hAnsiTheme="majorBidi" w:hint="cs"/>
                <w:sz w:val="20"/>
                <w:szCs w:val="20"/>
                <w:rtl/>
                <w:lang w:val="en-US" w:eastAsia="en-US"/>
              </w:rPr>
              <w:t xml:space="preserve"> </w:t>
            </w:r>
            <w:r w:rsidRPr="00C4523D">
              <w:rPr>
                <w:rFonts w:asciiTheme="majorBidi" w:hAnsiTheme="majorBidi" w:cstheme="majorBidi"/>
                <w:sz w:val="20"/>
                <w:szCs w:val="20"/>
                <w:lang w:val="en-US" w:eastAsia="en-US"/>
              </w:rPr>
              <w:t xml:space="preserve"> MPPT</w:t>
            </w:r>
            <w:r>
              <w:rPr>
                <w:rFonts w:asciiTheme="majorBidi" w:hAnsiTheme="majorBidi" w:cstheme="majorBidi" w:hint="cs"/>
                <w:sz w:val="20"/>
                <w:szCs w:val="20"/>
                <w:rtl/>
                <w:lang w:val="en-US" w:eastAsia="en-US"/>
              </w:rPr>
              <w:t>،</w:t>
            </w:r>
          </w:p>
          <w:p w14:paraId="5AEDDD88" w14:textId="257B889D" w:rsidR="0026723A" w:rsidRPr="00C4523D" w:rsidRDefault="0026723A" w:rsidP="0026723A">
            <w:pPr>
              <w:bidi/>
              <w:rPr>
                <w:rFonts w:asciiTheme="majorBidi" w:hAnsiTheme="majorBidi" w:cstheme="majorBidi"/>
                <w:sz w:val="20"/>
                <w:szCs w:val="20"/>
                <w:lang w:val="en-US" w:eastAsia="en-US"/>
              </w:rPr>
            </w:pPr>
            <w:r w:rsidRPr="00C4523D">
              <w:rPr>
                <w:rFonts w:asciiTheme="majorBidi" w:hAnsiTheme="majorBidi"/>
                <w:sz w:val="20"/>
                <w:szCs w:val="20"/>
                <w:rtl/>
                <w:lang w:val="en-US" w:eastAsia="en-US"/>
              </w:rPr>
              <w:t>يجب أن يكون منظم الشحن متوافقاً مع أنظمة 12/24 فولت تيار مستمر</w:t>
            </w:r>
            <w:r w:rsidRPr="00C4523D">
              <w:rPr>
                <w:rFonts w:asciiTheme="majorBidi" w:hAnsiTheme="majorBidi" w:cstheme="majorBidi"/>
                <w:sz w:val="20"/>
                <w:szCs w:val="20"/>
                <w:lang w:val="en-US" w:eastAsia="en-US"/>
              </w:rPr>
              <w:t xml:space="preserve"> (DC) </w:t>
            </w:r>
            <w:r w:rsidRPr="00C4523D">
              <w:rPr>
                <w:rFonts w:asciiTheme="majorBidi" w:hAnsiTheme="majorBidi"/>
                <w:sz w:val="20"/>
                <w:szCs w:val="20"/>
                <w:rtl/>
                <w:lang w:val="en-US" w:eastAsia="en-US"/>
              </w:rPr>
              <w:t>مع خاصية الاختيار التلقائي للجهد</w:t>
            </w:r>
            <w:r>
              <w:rPr>
                <w:rFonts w:asciiTheme="majorBidi" w:hAnsiTheme="majorBidi" w:hint="cs"/>
                <w:sz w:val="20"/>
                <w:szCs w:val="20"/>
                <w:rtl/>
                <w:lang w:val="en-US" w:eastAsia="en-US"/>
              </w:rPr>
              <w:t xml:space="preserve"> </w:t>
            </w:r>
            <w:r w:rsidRPr="00C4523D">
              <w:rPr>
                <w:rFonts w:asciiTheme="majorBidi" w:hAnsiTheme="majorBidi" w:cstheme="majorBidi"/>
                <w:sz w:val="20"/>
                <w:szCs w:val="20"/>
                <w:lang w:val="en-US" w:eastAsia="en-US"/>
              </w:rPr>
              <w:t xml:space="preserve"> (Auto-Select)</w:t>
            </w:r>
            <w:r w:rsidRPr="00C4523D">
              <w:rPr>
                <w:rFonts w:asciiTheme="majorBidi" w:hAnsiTheme="majorBidi"/>
                <w:sz w:val="20"/>
                <w:szCs w:val="20"/>
                <w:rtl/>
                <w:lang w:val="en-US" w:eastAsia="en-US"/>
              </w:rPr>
              <w:t>،</w:t>
            </w:r>
            <w:r>
              <w:rPr>
                <w:rFonts w:asciiTheme="majorBidi" w:hAnsiTheme="majorBidi" w:hint="cs"/>
                <w:sz w:val="20"/>
                <w:szCs w:val="20"/>
                <w:rtl/>
                <w:lang w:val="en-US" w:eastAsia="en-US"/>
              </w:rPr>
              <w:t xml:space="preserve"> </w:t>
            </w:r>
            <w:r w:rsidRPr="00C4523D">
              <w:rPr>
                <w:rFonts w:asciiTheme="majorBidi" w:hAnsiTheme="majorBidi"/>
                <w:sz w:val="20"/>
                <w:szCs w:val="20"/>
                <w:rtl/>
                <w:lang w:val="en-US" w:eastAsia="en-US"/>
              </w:rPr>
              <w:t>وأن يكون مناسباً لقدرة اللوح الشمسي والحمل الكهربائي المراد تشغيله</w:t>
            </w:r>
          </w:p>
          <w:p w14:paraId="72588C09" w14:textId="77777777" w:rsidR="0026723A" w:rsidRPr="00C4523D" w:rsidRDefault="0026723A" w:rsidP="0026723A">
            <w:pPr>
              <w:bidi/>
              <w:rPr>
                <w:rFonts w:asciiTheme="majorBidi" w:hAnsiTheme="majorBidi" w:cstheme="majorBidi"/>
                <w:sz w:val="20"/>
                <w:szCs w:val="20"/>
                <w:lang w:val="en-US" w:eastAsia="en-US"/>
              </w:rPr>
            </w:pPr>
            <w:r w:rsidRPr="00C4523D">
              <w:rPr>
                <w:rFonts w:asciiTheme="majorBidi" w:hAnsiTheme="majorBidi"/>
                <w:sz w:val="20"/>
                <w:szCs w:val="20"/>
                <w:rtl/>
                <w:lang w:val="en-US" w:eastAsia="en-US"/>
              </w:rPr>
              <w:t>تُجهز المنظومة كاملةً مع جميع الملحقات والتجهيزات ومواد الربط اللازمة لأعمال التنصيب والفحص والتشغيل التجريبي والتشغيل الفعلي بالشكل الصحيح</w:t>
            </w:r>
          </w:p>
          <w:p w14:paraId="6331DCFE" w14:textId="4A01291C" w:rsidR="0026723A" w:rsidRPr="00F748FB" w:rsidRDefault="0026723A" w:rsidP="0026723A">
            <w:pPr>
              <w:bidi/>
              <w:rPr>
                <w:rFonts w:asciiTheme="majorBidi" w:hAnsiTheme="majorBidi" w:cstheme="majorBidi"/>
                <w:sz w:val="20"/>
                <w:szCs w:val="20"/>
                <w:lang w:val="en-US" w:eastAsia="en-US"/>
              </w:rPr>
            </w:pPr>
            <w:r w:rsidRPr="00C4523D">
              <w:rPr>
                <w:rFonts w:asciiTheme="majorBidi" w:hAnsiTheme="majorBidi"/>
                <w:sz w:val="20"/>
                <w:szCs w:val="20"/>
                <w:rtl/>
                <w:lang w:val="en-US" w:eastAsia="en-US"/>
              </w:rPr>
              <w:t>ويُعد استخدام منظم شحن من نوع</w:t>
            </w:r>
            <w:r w:rsidRPr="00C4523D">
              <w:rPr>
                <w:rFonts w:asciiTheme="majorBidi" w:hAnsiTheme="majorBidi" w:cstheme="majorBidi"/>
                <w:sz w:val="20"/>
                <w:szCs w:val="20"/>
                <w:lang w:val="en-US" w:eastAsia="en-US"/>
              </w:rPr>
              <w:t xml:space="preserve"> MPPT </w:t>
            </w:r>
            <w:r w:rsidRPr="00C4523D">
              <w:rPr>
                <w:rFonts w:asciiTheme="majorBidi" w:hAnsiTheme="majorBidi"/>
                <w:sz w:val="20"/>
                <w:szCs w:val="20"/>
                <w:rtl/>
                <w:lang w:val="en-US" w:eastAsia="en-US"/>
              </w:rPr>
              <w:t>شرطاً إلزامياً لضمان تحقيق أعلى كفاءة ممكنة والاستفادة المثلى من الطاقة المنتجة من اللوح الشمسي</w:t>
            </w:r>
          </w:p>
        </w:tc>
        <w:tc>
          <w:tcPr>
            <w:tcW w:w="318" w:type="pct"/>
            <w:tcBorders>
              <w:top w:val="nil"/>
            </w:tcBorders>
            <w:vAlign w:val="center"/>
          </w:tcPr>
          <w:p w14:paraId="0AF7EF71" w14:textId="14C0B64C" w:rsidR="0026723A" w:rsidRPr="00F748FB" w:rsidRDefault="0026723A" w:rsidP="0026723A">
            <w:pPr>
              <w:bidi/>
              <w:jc w:val="center"/>
              <w:rPr>
                <w:rFonts w:asciiTheme="majorBidi" w:hAnsiTheme="majorBidi" w:cstheme="majorBidi"/>
                <w:sz w:val="20"/>
                <w:szCs w:val="20"/>
                <w:lang w:val="en-US" w:eastAsia="en-US"/>
              </w:rPr>
            </w:pPr>
          </w:p>
        </w:tc>
        <w:tc>
          <w:tcPr>
            <w:tcW w:w="364" w:type="pct"/>
            <w:tcBorders>
              <w:top w:val="nil"/>
            </w:tcBorders>
            <w:vAlign w:val="center"/>
          </w:tcPr>
          <w:p w14:paraId="64A97C7E" w14:textId="0C7C39C3" w:rsidR="0026723A" w:rsidRPr="006F1D4C" w:rsidRDefault="0026723A" w:rsidP="0026723A">
            <w:pPr>
              <w:autoSpaceDE w:val="0"/>
              <w:autoSpaceDN w:val="0"/>
              <w:adjustRightInd w:val="0"/>
              <w:jc w:val="center"/>
              <w:rPr>
                <w:rFonts w:asciiTheme="majorBidi" w:hAnsiTheme="majorBidi" w:cstheme="majorBidi"/>
                <w:sz w:val="20"/>
                <w:szCs w:val="20"/>
                <w:rtl/>
                <w:lang w:val="en-US" w:eastAsia="en-US"/>
              </w:rPr>
            </w:pPr>
          </w:p>
        </w:tc>
        <w:tc>
          <w:tcPr>
            <w:tcW w:w="546" w:type="pct"/>
            <w:tcBorders>
              <w:top w:val="nil"/>
            </w:tcBorders>
            <w:vAlign w:val="center"/>
          </w:tcPr>
          <w:p w14:paraId="5519E1B0" w14:textId="77777777" w:rsidR="0026723A" w:rsidRPr="00D16CDB" w:rsidRDefault="0026723A" w:rsidP="0026723A">
            <w:pPr>
              <w:autoSpaceDE w:val="0"/>
              <w:autoSpaceDN w:val="0"/>
              <w:adjustRightInd w:val="0"/>
              <w:jc w:val="center"/>
              <w:rPr>
                <w:rFonts w:asciiTheme="minorBidi" w:hAnsiTheme="minorBidi" w:cstheme="minorBidi"/>
                <w:b/>
                <w:sz w:val="18"/>
                <w:szCs w:val="18"/>
                <w:rtl/>
                <w:lang w:val="en-GB" w:bidi="ar-IQ"/>
              </w:rPr>
            </w:pPr>
          </w:p>
        </w:tc>
        <w:tc>
          <w:tcPr>
            <w:tcW w:w="592" w:type="pct"/>
            <w:tcBorders>
              <w:top w:val="nil"/>
            </w:tcBorders>
            <w:vAlign w:val="center"/>
          </w:tcPr>
          <w:p w14:paraId="5CF3F6B3" w14:textId="77777777" w:rsidR="0026723A" w:rsidRPr="00D16CDB" w:rsidRDefault="0026723A" w:rsidP="0026723A">
            <w:pPr>
              <w:autoSpaceDE w:val="0"/>
              <w:autoSpaceDN w:val="0"/>
              <w:adjustRightInd w:val="0"/>
              <w:jc w:val="center"/>
              <w:rPr>
                <w:rFonts w:asciiTheme="minorBidi" w:hAnsiTheme="minorBidi" w:cstheme="minorBidi"/>
                <w:b/>
                <w:sz w:val="18"/>
                <w:szCs w:val="18"/>
                <w:rtl/>
                <w:lang w:val="en-GB" w:bidi="ar-IQ"/>
              </w:rPr>
            </w:pPr>
          </w:p>
        </w:tc>
        <w:tc>
          <w:tcPr>
            <w:tcW w:w="817" w:type="pct"/>
            <w:tcBorders>
              <w:top w:val="nil"/>
            </w:tcBorders>
            <w:vAlign w:val="center"/>
          </w:tcPr>
          <w:p w14:paraId="164C2219" w14:textId="77777777" w:rsidR="0026723A" w:rsidRPr="00D16CDB" w:rsidRDefault="0026723A" w:rsidP="0026723A">
            <w:pPr>
              <w:autoSpaceDE w:val="0"/>
              <w:autoSpaceDN w:val="0"/>
              <w:adjustRightInd w:val="0"/>
              <w:jc w:val="center"/>
              <w:rPr>
                <w:rFonts w:asciiTheme="minorBidi" w:hAnsiTheme="minorBidi" w:cstheme="minorBidi"/>
                <w:b/>
                <w:sz w:val="18"/>
                <w:szCs w:val="18"/>
                <w:lang w:val="en-GB"/>
              </w:rPr>
            </w:pPr>
          </w:p>
        </w:tc>
      </w:tr>
      <w:tr w:rsidR="00185725" w:rsidRPr="00603BEE" w14:paraId="516A416A" w14:textId="77777777" w:rsidTr="00542472">
        <w:trPr>
          <w:trHeight w:val="20"/>
          <w:jc w:val="center"/>
        </w:trPr>
        <w:tc>
          <w:tcPr>
            <w:tcW w:w="254" w:type="pct"/>
            <w:tcBorders>
              <w:top w:val="nil"/>
              <w:bottom w:val="nil"/>
            </w:tcBorders>
            <w:vAlign w:val="center"/>
          </w:tcPr>
          <w:p w14:paraId="0BB8F8D2" w14:textId="303DC09B" w:rsidR="00185725" w:rsidRPr="00F748FB" w:rsidRDefault="00185725" w:rsidP="00185725">
            <w:pPr>
              <w:jc w:val="center"/>
              <w:rPr>
                <w:rFonts w:asciiTheme="majorBidi" w:hAnsiTheme="majorBidi" w:cstheme="majorBidi"/>
                <w:sz w:val="20"/>
                <w:szCs w:val="20"/>
                <w:lang w:val="en-GB"/>
              </w:rPr>
            </w:pPr>
            <w:r>
              <w:rPr>
                <w:rFonts w:asciiTheme="majorBidi" w:hAnsiTheme="majorBidi" w:cstheme="majorBidi" w:hint="cs"/>
                <w:sz w:val="20"/>
                <w:szCs w:val="20"/>
                <w:rtl/>
                <w:lang w:val="en-GB"/>
              </w:rPr>
              <w:t>3</w:t>
            </w:r>
          </w:p>
        </w:tc>
        <w:tc>
          <w:tcPr>
            <w:tcW w:w="2109" w:type="pct"/>
            <w:tcBorders>
              <w:top w:val="nil"/>
              <w:left w:val="single" w:sz="4" w:space="0" w:color="auto"/>
              <w:bottom w:val="nil"/>
              <w:right w:val="single" w:sz="4" w:space="0" w:color="auto"/>
            </w:tcBorders>
            <w:shd w:val="clear" w:color="000000" w:fill="FFFFFF"/>
            <w:vAlign w:val="center"/>
          </w:tcPr>
          <w:p w14:paraId="2CA1FED1" w14:textId="77777777" w:rsidR="00185725" w:rsidRPr="00185725" w:rsidRDefault="00185725" w:rsidP="00185725">
            <w:pPr>
              <w:jc w:val="center"/>
              <w:rPr>
                <w:rFonts w:asciiTheme="majorBidi" w:hAnsiTheme="majorBidi"/>
                <w:sz w:val="20"/>
                <w:szCs w:val="20"/>
                <w:lang w:val="en-US" w:eastAsia="en-US"/>
              </w:rPr>
            </w:pPr>
            <w:r w:rsidRPr="00185725">
              <w:rPr>
                <w:rFonts w:asciiTheme="majorBidi" w:hAnsiTheme="majorBidi"/>
                <w:sz w:val="20"/>
                <w:szCs w:val="20"/>
                <w:lang w:val="en-US" w:eastAsia="en-US"/>
              </w:rPr>
              <w:t>Vacuum sealing machine</w:t>
            </w:r>
          </w:p>
          <w:p w14:paraId="4EB57AAF" w14:textId="77777777" w:rsidR="00185725" w:rsidRPr="00185725" w:rsidRDefault="00185725" w:rsidP="00185725">
            <w:pPr>
              <w:jc w:val="center"/>
              <w:rPr>
                <w:rFonts w:asciiTheme="majorBidi" w:hAnsiTheme="majorBidi"/>
                <w:sz w:val="20"/>
                <w:szCs w:val="20"/>
                <w:lang w:val="en-US" w:eastAsia="en-US" w:bidi="ar-IQ"/>
              </w:rPr>
            </w:pPr>
            <w:r w:rsidRPr="00185725">
              <w:rPr>
                <w:rFonts w:asciiTheme="majorBidi" w:hAnsiTheme="majorBidi"/>
                <w:sz w:val="20"/>
                <w:szCs w:val="20"/>
                <w:rtl/>
                <w:lang w:val="en-US" w:eastAsia="en-US"/>
              </w:rPr>
              <w:t>آلة تغليف وتفريغ الهواء (فاكيوم)</w:t>
            </w:r>
            <w:r>
              <w:rPr>
                <w:rFonts w:asciiTheme="majorBidi" w:hAnsiTheme="majorBidi" w:hint="cs"/>
                <w:sz w:val="20"/>
                <w:szCs w:val="20"/>
                <w:rtl/>
                <w:lang w:val="en-US" w:eastAsia="en-US" w:bidi="ar-IQ"/>
              </w:rPr>
              <w:t xml:space="preserve"> </w:t>
            </w:r>
            <w:r>
              <w:rPr>
                <w:rFonts w:asciiTheme="majorBidi" w:hAnsiTheme="majorBidi"/>
                <w:sz w:val="20"/>
                <w:szCs w:val="20"/>
                <w:rtl/>
                <w:lang w:val="en-US" w:eastAsia="en-US" w:bidi="ar-IQ"/>
              </w:rPr>
              <w:br/>
            </w:r>
            <w:r>
              <w:rPr>
                <w:rFonts w:asciiTheme="majorBidi" w:hAnsiTheme="majorBidi"/>
                <w:sz w:val="20"/>
                <w:szCs w:val="20"/>
                <w:rtl/>
                <w:lang w:val="en-US" w:eastAsia="en-US" w:bidi="ar-IQ"/>
              </w:rPr>
              <w:br/>
            </w:r>
            <w:r w:rsidRPr="00185725">
              <w:rPr>
                <w:rFonts w:asciiTheme="majorBidi" w:hAnsiTheme="majorBidi"/>
                <w:sz w:val="20"/>
                <w:szCs w:val="20"/>
                <w:lang w:val="en-US" w:eastAsia="en-US" w:bidi="ar-IQ"/>
              </w:rPr>
              <w:t>Device Type: Vacuum Food Sealer</w:t>
            </w:r>
            <w:r w:rsidRPr="00185725">
              <w:rPr>
                <w:rFonts w:asciiTheme="majorBidi" w:hAnsiTheme="majorBidi"/>
                <w:sz w:val="20"/>
                <w:szCs w:val="20"/>
                <w:rtl/>
                <w:lang w:val="en-US" w:eastAsia="en-US" w:bidi="ar-IQ"/>
              </w:rPr>
              <w:t>.</w:t>
            </w:r>
          </w:p>
          <w:p w14:paraId="23305F7F" w14:textId="77777777" w:rsidR="00185725" w:rsidRPr="00185725" w:rsidRDefault="00185725" w:rsidP="00185725">
            <w:pPr>
              <w:jc w:val="center"/>
              <w:rPr>
                <w:rFonts w:asciiTheme="majorBidi" w:hAnsiTheme="majorBidi"/>
                <w:sz w:val="20"/>
                <w:szCs w:val="20"/>
                <w:lang w:val="en-US" w:eastAsia="en-US" w:bidi="ar-IQ"/>
              </w:rPr>
            </w:pPr>
            <w:r w:rsidRPr="00185725">
              <w:rPr>
                <w:rFonts w:asciiTheme="majorBidi" w:hAnsiTheme="majorBidi"/>
                <w:sz w:val="20"/>
                <w:szCs w:val="20"/>
                <w:lang w:val="en-US" w:eastAsia="en-US" w:bidi="ar-IQ"/>
              </w:rPr>
              <w:t>Application: Domestic and semi-professional use for preserving fresh and dried food products</w:t>
            </w:r>
            <w:r w:rsidRPr="00185725">
              <w:rPr>
                <w:rFonts w:asciiTheme="majorBidi" w:hAnsiTheme="majorBidi"/>
                <w:sz w:val="20"/>
                <w:szCs w:val="20"/>
                <w:rtl/>
                <w:lang w:val="en-US" w:eastAsia="en-US" w:bidi="ar-IQ"/>
              </w:rPr>
              <w:t>.</w:t>
            </w:r>
          </w:p>
          <w:p w14:paraId="11CC4F66" w14:textId="77777777" w:rsidR="00185725" w:rsidRPr="00185725" w:rsidRDefault="00185725" w:rsidP="00185725">
            <w:pPr>
              <w:jc w:val="center"/>
              <w:rPr>
                <w:rFonts w:asciiTheme="majorBidi" w:hAnsiTheme="majorBidi"/>
                <w:sz w:val="20"/>
                <w:szCs w:val="20"/>
                <w:lang w:val="en-US" w:eastAsia="en-US" w:bidi="ar-IQ"/>
              </w:rPr>
            </w:pPr>
            <w:r w:rsidRPr="00185725">
              <w:rPr>
                <w:rFonts w:asciiTheme="majorBidi" w:hAnsiTheme="majorBidi"/>
                <w:sz w:val="20"/>
                <w:szCs w:val="20"/>
                <w:lang w:val="en-US" w:eastAsia="en-US" w:bidi="ar-IQ"/>
              </w:rPr>
              <w:t>Motor Power: 90–120 W</w:t>
            </w:r>
            <w:r w:rsidRPr="00185725">
              <w:rPr>
                <w:rFonts w:asciiTheme="majorBidi" w:hAnsiTheme="majorBidi"/>
                <w:sz w:val="20"/>
                <w:szCs w:val="20"/>
                <w:rtl/>
                <w:lang w:val="en-US" w:eastAsia="en-US" w:bidi="ar-IQ"/>
              </w:rPr>
              <w:t>.</w:t>
            </w:r>
          </w:p>
          <w:p w14:paraId="660EC1BC" w14:textId="77777777" w:rsidR="00185725" w:rsidRPr="00185725" w:rsidRDefault="00185725" w:rsidP="00185725">
            <w:pPr>
              <w:jc w:val="center"/>
              <w:rPr>
                <w:rFonts w:asciiTheme="majorBidi" w:hAnsiTheme="majorBidi"/>
                <w:sz w:val="20"/>
                <w:szCs w:val="20"/>
                <w:lang w:val="en-US" w:eastAsia="en-US" w:bidi="ar-IQ"/>
              </w:rPr>
            </w:pPr>
            <w:r w:rsidRPr="00185725">
              <w:rPr>
                <w:rFonts w:asciiTheme="majorBidi" w:hAnsiTheme="majorBidi"/>
                <w:sz w:val="20"/>
                <w:szCs w:val="20"/>
                <w:lang w:val="en-US" w:eastAsia="en-US" w:bidi="ar-IQ"/>
              </w:rPr>
              <w:t>Operating Voltage: 220–240 V, 50/60 Hz</w:t>
            </w:r>
            <w:r w:rsidRPr="00185725">
              <w:rPr>
                <w:rFonts w:asciiTheme="majorBidi" w:hAnsiTheme="majorBidi"/>
                <w:sz w:val="20"/>
                <w:szCs w:val="20"/>
                <w:rtl/>
                <w:lang w:val="en-US" w:eastAsia="en-US" w:bidi="ar-IQ"/>
              </w:rPr>
              <w:t>.</w:t>
            </w:r>
          </w:p>
          <w:p w14:paraId="5F2B46A6" w14:textId="77777777" w:rsidR="00185725" w:rsidRPr="00185725" w:rsidRDefault="00185725" w:rsidP="00185725">
            <w:pPr>
              <w:jc w:val="center"/>
              <w:rPr>
                <w:rFonts w:asciiTheme="majorBidi" w:hAnsiTheme="majorBidi"/>
                <w:sz w:val="20"/>
                <w:szCs w:val="20"/>
                <w:lang w:val="en-US" w:eastAsia="en-US" w:bidi="ar-IQ"/>
              </w:rPr>
            </w:pPr>
            <w:r w:rsidRPr="00185725">
              <w:rPr>
                <w:rFonts w:asciiTheme="majorBidi" w:hAnsiTheme="majorBidi"/>
                <w:sz w:val="20"/>
                <w:szCs w:val="20"/>
                <w:lang w:val="en-US" w:eastAsia="en-US" w:bidi="ar-IQ"/>
              </w:rPr>
              <w:t>Vacuum Pressure: Not less than 60–70 kPa</w:t>
            </w:r>
            <w:r w:rsidRPr="00185725">
              <w:rPr>
                <w:rFonts w:asciiTheme="majorBidi" w:hAnsiTheme="majorBidi"/>
                <w:sz w:val="20"/>
                <w:szCs w:val="20"/>
                <w:rtl/>
                <w:lang w:val="en-US" w:eastAsia="en-US" w:bidi="ar-IQ"/>
              </w:rPr>
              <w:t>.</w:t>
            </w:r>
          </w:p>
          <w:p w14:paraId="1A424A17" w14:textId="77777777" w:rsidR="00185725" w:rsidRPr="00185725" w:rsidRDefault="00185725" w:rsidP="00185725">
            <w:pPr>
              <w:jc w:val="center"/>
              <w:rPr>
                <w:rFonts w:asciiTheme="majorBidi" w:hAnsiTheme="majorBidi"/>
                <w:sz w:val="20"/>
                <w:szCs w:val="20"/>
                <w:lang w:val="en-US" w:eastAsia="en-US" w:bidi="ar-IQ"/>
              </w:rPr>
            </w:pPr>
            <w:r w:rsidRPr="00185725">
              <w:rPr>
                <w:rFonts w:asciiTheme="majorBidi" w:hAnsiTheme="majorBidi"/>
                <w:sz w:val="20"/>
                <w:szCs w:val="20"/>
                <w:lang w:val="en-US" w:eastAsia="en-US" w:bidi="ar-IQ"/>
              </w:rPr>
              <w:t>Sealing Width: Not less than 30 cm</w:t>
            </w:r>
            <w:r w:rsidRPr="00185725">
              <w:rPr>
                <w:rFonts w:asciiTheme="majorBidi" w:hAnsiTheme="majorBidi"/>
                <w:sz w:val="20"/>
                <w:szCs w:val="20"/>
                <w:rtl/>
                <w:lang w:val="en-US" w:eastAsia="en-US" w:bidi="ar-IQ"/>
              </w:rPr>
              <w:t>.</w:t>
            </w:r>
          </w:p>
          <w:p w14:paraId="522E50E0" w14:textId="79F96FB7" w:rsidR="00185725" w:rsidRPr="00C4523D" w:rsidRDefault="00185725" w:rsidP="00185725">
            <w:pPr>
              <w:jc w:val="center"/>
              <w:rPr>
                <w:rFonts w:asciiTheme="majorBidi" w:hAnsiTheme="majorBidi"/>
                <w:sz w:val="20"/>
                <w:szCs w:val="20"/>
                <w:lang w:val="en-US" w:eastAsia="en-US" w:bidi="ar-IQ"/>
              </w:rPr>
            </w:pPr>
            <w:r w:rsidRPr="00185725">
              <w:rPr>
                <w:rFonts w:asciiTheme="majorBidi" w:hAnsiTheme="majorBidi"/>
                <w:sz w:val="20"/>
                <w:szCs w:val="20"/>
                <w:lang w:val="en-US" w:eastAsia="en-US" w:bidi="ar-IQ"/>
              </w:rPr>
              <w:lastRenderedPageBreak/>
              <w:t>Bag Compatibility: Suitable for embossed or textured vacuum-seal bags used for heat sealing</w:t>
            </w:r>
            <w:r w:rsidRPr="00185725">
              <w:rPr>
                <w:rFonts w:asciiTheme="majorBidi" w:hAnsiTheme="majorBidi"/>
                <w:sz w:val="20"/>
                <w:szCs w:val="20"/>
                <w:rtl/>
                <w:lang w:val="en-US" w:eastAsia="en-US" w:bidi="ar-IQ"/>
              </w:rPr>
              <w:t>.</w:t>
            </w:r>
            <w:r>
              <w:rPr>
                <w:rFonts w:asciiTheme="majorBidi" w:hAnsiTheme="majorBidi"/>
                <w:sz w:val="20"/>
                <w:szCs w:val="20"/>
                <w:rtl/>
                <w:lang w:val="en-US" w:eastAsia="en-US" w:bidi="ar-IQ"/>
              </w:rPr>
              <w:br/>
            </w:r>
          </w:p>
        </w:tc>
        <w:tc>
          <w:tcPr>
            <w:tcW w:w="318" w:type="pct"/>
            <w:tcBorders>
              <w:top w:val="nil"/>
              <w:bottom w:val="nil"/>
            </w:tcBorders>
            <w:vAlign w:val="center"/>
          </w:tcPr>
          <w:p w14:paraId="55E1913E" w14:textId="362926EC" w:rsidR="00185725" w:rsidRPr="00F748FB" w:rsidRDefault="00185725" w:rsidP="00185725">
            <w:pPr>
              <w:bidi/>
              <w:jc w:val="center"/>
              <w:rPr>
                <w:rFonts w:asciiTheme="majorBidi" w:hAnsiTheme="majorBidi" w:cstheme="majorBidi"/>
                <w:sz w:val="20"/>
                <w:szCs w:val="20"/>
                <w:lang w:val="en-US" w:eastAsia="en-US"/>
              </w:rPr>
            </w:pPr>
            <w:r w:rsidRPr="00F748FB">
              <w:rPr>
                <w:rFonts w:asciiTheme="majorBidi" w:hAnsiTheme="majorBidi" w:cstheme="majorBidi"/>
                <w:sz w:val="20"/>
                <w:szCs w:val="20"/>
                <w:lang w:val="en-US" w:eastAsia="en-US"/>
              </w:rPr>
              <w:lastRenderedPageBreak/>
              <w:t>Pcs</w:t>
            </w:r>
            <w:r w:rsidRPr="00F748FB">
              <w:rPr>
                <w:rFonts w:asciiTheme="majorBidi" w:hAnsiTheme="majorBidi" w:cstheme="majorBidi"/>
                <w:sz w:val="20"/>
                <w:szCs w:val="20"/>
                <w:lang w:val="en-US" w:eastAsia="en-US"/>
              </w:rPr>
              <w:br/>
            </w:r>
            <w:r>
              <w:rPr>
                <w:rFonts w:asciiTheme="majorBidi" w:hAnsiTheme="majorBidi" w:cstheme="majorBidi" w:hint="cs"/>
                <w:sz w:val="20"/>
                <w:szCs w:val="20"/>
                <w:rtl/>
                <w:lang w:val="en-US" w:eastAsia="en-US"/>
              </w:rPr>
              <w:t>قطعة</w:t>
            </w:r>
          </w:p>
        </w:tc>
        <w:tc>
          <w:tcPr>
            <w:tcW w:w="364" w:type="pct"/>
            <w:tcBorders>
              <w:top w:val="nil"/>
              <w:bottom w:val="nil"/>
            </w:tcBorders>
            <w:vAlign w:val="center"/>
          </w:tcPr>
          <w:p w14:paraId="498DD8A1" w14:textId="5D07A4C5" w:rsidR="00185725" w:rsidRPr="006F1D4C" w:rsidRDefault="00185725" w:rsidP="00185725">
            <w:pPr>
              <w:autoSpaceDE w:val="0"/>
              <w:autoSpaceDN w:val="0"/>
              <w:adjustRightInd w:val="0"/>
              <w:jc w:val="center"/>
              <w:rPr>
                <w:rFonts w:asciiTheme="majorBidi" w:hAnsiTheme="majorBidi" w:cstheme="majorBidi"/>
                <w:sz w:val="20"/>
                <w:szCs w:val="20"/>
                <w:rtl/>
                <w:lang w:val="en-US" w:eastAsia="en-US"/>
              </w:rPr>
            </w:pPr>
            <w:r>
              <w:rPr>
                <w:rFonts w:asciiTheme="majorBidi" w:hAnsiTheme="majorBidi" w:cstheme="majorBidi"/>
                <w:sz w:val="20"/>
                <w:szCs w:val="20"/>
                <w:lang w:val="en-US" w:eastAsia="en-US"/>
              </w:rPr>
              <w:t>1</w:t>
            </w:r>
            <w:r w:rsidR="008C1FD8">
              <w:rPr>
                <w:rFonts w:asciiTheme="majorBidi" w:hAnsiTheme="majorBidi" w:cstheme="majorBidi"/>
                <w:sz w:val="20"/>
                <w:szCs w:val="20"/>
                <w:lang w:val="en-US" w:eastAsia="en-US"/>
              </w:rPr>
              <w:t>5</w:t>
            </w:r>
          </w:p>
        </w:tc>
        <w:tc>
          <w:tcPr>
            <w:tcW w:w="546" w:type="pct"/>
            <w:tcBorders>
              <w:top w:val="nil"/>
              <w:bottom w:val="nil"/>
            </w:tcBorders>
            <w:vAlign w:val="center"/>
          </w:tcPr>
          <w:p w14:paraId="61BC81E9" w14:textId="77777777" w:rsidR="00185725" w:rsidRPr="00D16CDB" w:rsidRDefault="00185725" w:rsidP="00185725">
            <w:pPr>
              <w:autoSpaceDE w:val="0"/>
              <w:autoSpaceDN w:val="0"/>
              <w:adjustRightInd w:val="0"/>
              <w:jc w:val="center"/>
              <w:rPr>
                <w:rFonts w:asciiTheme="minorBidi" w:hAnsiTheme="minorBidi" w:cstheme="minorBidi"/>
                <w:b/>
                <w:sz w:val="18"/>
                <w:szCs w:val="18"/>
                <w:rtl/>
                <w:lang w:val="en-GB" w:bidi="ar-IQ"/>
              </w:rPr>
            </w:pPr>
          </w:p>
        </w:tc>
        <w:tc>
          <w:tcPr>
            <w:tcW w:w="592" w:type="pct"/>
            <w:tcBorders>
              <w:top w:val="nil"/>
              <w:bottom w:val="nil"/>
            </w:tcBorders>
            <w:vAlign w:val="center"/>
          </w:tcPr>
          <w:p w14:paraId="17D0B74A" w14:textId="77777777" w:rsidR="00185725" w:rsidRPr="00D16CDB" w:rsidRDefault="00185725" w:rsidP="00185725">
            <w:pPr>
              <w:autoSpaceDE w:val="0"/>
              <w:autoSpaceDN w:val="0"/>
              <w:adjustRightInd w:val="0"/>
              <w:jc w:val="center"/>
              <w:rPr>
                <w:rFonts w:asciiTheme="minorBidi" w:hAnsiTheme="minorBidi" w:cstheme="minorBidi"/>
                <w:b/>
                <w:sz w:val="18"/>
                <w:szCs w:val="18"/>
                <w:rtl/>
                <w:lang w:val="en-GB" w:bidi="ar-IQ"/>
              </w:rPr>
            </w:pPr>
          </w:p>
        </w:tc>
        <w:tc>
          <w:tcPr>
            <w:tcW w:w="817" w:type="pct"/>
            <w:tcBorders>
              <w:top w:val="nil"/>
              <w:bottom w:val="nil"/>
            </w:tcBorders>
            <w:vAlign w:val="center"/>
          </w:tcPr>
          <w:p w14:paraId="73D7D162" w14:textId="3A826B3E" w:rsidR="00185725" w:rsidRDefault="00185725" w:rsidP="00185725">
            <w:pPr>
              <w:jc w:val="center"/>
              <w:rPr>
                <w:rFonts w:ascii="Calibri" w:hAnsi="Calibri" w:cs="Calibri"/>
                <w:color w:val="000000"/>
                <w:sz w:val="22"/>
                <w:szCs w:val="22"/>
                <w:lang w:eastAsia="en-US"/>
              </w:rPr>
            </w:pPr>
            <w:r>
              <w:rPr>
                <w:rFonts w:ascii="Calibri" w:hAnsi="Calibri" w:cs="Calibri"/>
                <w:color w:val="000000"/>
                <w:sz w:val="22"/>
                <w:szCs w:val="22"/>
              </w:rPr>
              <w:t> </w:t>
            </w:r>
          </w:p>
          <w:p w14:paraId="3D145E16" w14:textId="77777777" w:rsidR="00185725" w:rsidRPr="00D16CDB" w:rsidRDefault="00185725" w:rsidP="00185725">
            <w:pPr>
              <w:autoSpaceDE w:val="0"/>
              <w:autoSpaceDN w:val="0"/>
              <w:adjustRightInd w:val="0"/>
              <w:jc w:val="center"/>
              <w:rPr>
                <w:rFonts w:asciiTheme="minorBidi" w:hAnsiTheme="minorBidi" w:cstheme="minorBidi"/>
                <w:b/>
                <w:sz w:val="18"/>
                <w:szCs w:val="18"/>
                <w:lang w:val="en-GB"/>
              </w:rPr>
            </w:pPr>
          </w:p>
        </w:tc>
      </w:tr>
      <w:tr w:rsidR="00185725" w:rsidRPr="00603BEE" w14:paraId="5BBE57DE" w14:textId="77777777" w:rsidTr="00542472">
        <w:trPr>
          <w:trHeight w:val="1902"/>
          <w:jc w:val="center"/>
        </w:trPr>
        <w:tc>
          <w:tcPr>
            <w:tcW w:w="254" w:type="pct"/>
            <w:tcBorders>
              <w:top w:val="nil"/>
            </w:tcBorders>
            <w:vAlign w:val="center"/>
          </w:tcPr>
          <w:p w14:paraId="5048ED4C" w14:textId="77777777" w:rsidR="00185725" w:rsidRPr="00F748FB" w:rsidRDefault="00185725" w:rsidP="00185725">
            <w:pPr>
              <w:jc w:val="center"/>
              <w:rPr>
                <w:rFonts w:asciiTheme="majorBidi" w:hAnsiTheme="majorBidi" w:cstheme="majorBidi"/>
                <w:sz w:val="20"/>
                <w:szCs w:val="20"/>
                <w:lang w:val="en-GB"/>
              </w:rPr>
            </w:pPr>
          </w:p>
        </w:tc>
        <w:tc>
          <w:tcPr>
            <w:tcW w:w="2109" w:type="pct"/>
            <w:tcBorders>
              <w:top w:val="nil"/>
              <w:left w:val="single" w:sz="4" w:space="0" w:color="auto"/>
              <w:bottom w:val="single" w:sz="4" w:space="0" w:color="auto"/>
              <w:right w:val="single" w:sz="4" w:space="0" w:color="auto"/>
            </w:tcBorders>
            <w:shd w:val="clear" w:color="000000" w:fill="FFFFFF"/>
            <w:vAlign w:val="center"/>
          </w:tcPr>
          <w:p w14:paraId="55C381B1" w14:textId="77777777" w:rsidR="00185725" w:rsidRPr="00185725" w:rsidRDefault="00185725" w:rsidP="00185725">
            <w:pPr>
              <w:bidi/>
              <w:rPr>
                <w:rFonts w:asciiTheme="majorBidi" w:hAnsiTheme="majorBidi"/>
                <w:sz w:val="20"/>
                <w:szCs w:val="20"/>
                <w:lang w:val="en-US" w:eastAsia="en-US"/>
              </w:rPr>
            </w:pPr>
            <w:r w:rsidRPr="00185725">
              <w:rPr>
                <w:rFonts w:asciiTheme="majorBidi" w:hAnsiTheme="majorBidi"/>
                <w:sz w:val="20"/>
                <w:szCs w:val="20"/>
                <w:rtl/>
                <w:lang w:val="en-US" w:eastAsia="en-US"/>
              </w:rPr>
              <w:t>نوع الجهاز: آلة تغليف الأغذية بتفريغ الهواء</w:t>
            </w:r>
          </w:p>
          <w:p w14:paraId="485353EB" w14:textId="77777777" w:rsidR="00185725" w:rsidRPr="00185725" w:rsidRDefault="00185725" w:rsidP="00185725">
            <w:pPr>
              <w:bidi/>
              <w:rPr>
                <w:rFonts w:asciiTheme="majorBidi" w:hAnsiTheme="majorBidi"/>
                <w:sz w:val="20"/>
                <w:szCs w:val="20"/>
                <w:lang w:val="en-US" w:eastAsia="en-US"/>
              </w:rPr>
            </w:pPr>
            <w:r w:rsidRPr="00185725">
              <w:rPr>
                <w:rFonts w:asciiTheme="majorBidi" w:hAnsiTheme="majorBidi"/>
                <w:sz w:val="20"/>
                <w:szCs w:val="20"/>
                <w:rtl/>
                <w:lang w:val="en-US" w:eastAsia="en-US"/>
              </w:rPr>
              <w:t>الاستخدام: للاستخدام المنزلي وشبه المهني لحفظ المنتجات الغذائية الطازجة والمجففة</w:t>
            </w:r>
          </w:p>
          <w:p w14:paraId="3FC7386F" w14:textId="77777777" w:rsidR="00185725" w:rsidRPr="00185725" w:rsidRDefault="00185725" w:rsidP="00185725">
            <w:pPr>
              <w:bidi/>
              <w:rPr>
                <w:rFonts w:asciiTheme="majorBidi" w:hAnsiTheme="majorBidi"/>
                <w:sz w:val="20"/>
                <w:szCs w:val="20"/>
                <w:lang w:val="en-US" w:eastAsia="en-US"/>
              </w:rPr>
            </w:pPr>
            <w:r w:rsidRPr="00185725">
              <w:rPr>
                <w:rFonts w:asciiTheme="majorBidi" w:hAnsiTheme="majorBidi"/>
                <w:sz w:val="20"/>
                <w:szCs w:val="20"/>
                <w:rtl/>
                <w:lang w:val="en-US" w:eastAsia="en-US"/>
              </w:rPr>
              <w:t>قدرة المحرك: 90–120 واط</w:t>
            </w:r>
          </w:p>
          <w:p w14:paraId="58CCE0E6" w14:textId="77777777" w:rsidR="00185725" w:rsidRPr="00185725" w:rsidRDefault="00185725" w:rsidP="00185725">
            <w:pPr>
              <w:bidi/>
              <w:rPr>
                <w:rFonts w:asciiTheme="majorBidi" w:hAnsiTheme="majorBidi"/>
                <w:sz w:val="20"/>
                <w:szCs w:val="20"/>
                <w:lang w:val="en-US" w:eastAsia="en-US"/>
              </w:rPr>
            </w:pPr>
            <w:r w:rsidRPr="00185725">
              <w:rPr>
                <w:rFonts w:asciiTheme="majorBidi" w:hAnsiTheme="majorBidi"/>
                <w:sz w:val="20"/>
                <w:szCs w:val="20"/>
                <w:rtl/>
                <w:lang w:val="en-US" w:eastAsia="en-US"/>
              </w:rPr>
              <w:t>جهد التشغيل: 220–240 فولت، 50/60 هرتز</w:t>
            </w:r>
          </w:p>
          <w:p w14:paraId="46DCCAF2" w14:textId="77777777" w:rsidR="00185725" w:rsidRPr="00185725" w:rsidRDefault="00185725" w:rsidP="00185725">
            <w:pPr>
              <w:bidi/>
              <w:rPr>
                <w:rFonts w:asciiTheme="majorBidi" w:hAnsiTheme="majorBidi"/>
                <w:sz w:val="20"/>
                <w:szCs w:val="20"/>
                <w:lang w:val="en-US" w:eastAsia="en-US"/>
              </w:rPr>
            </w:pPr>
            <w:r w:rsidRPr="00185725">
              <w:rPr>
                <w:rFonts w:asciiTheme="majorBidi" w:hAnsiTheme="majorBidi"/>
                <w:sz w:val="20"/>
                <w:szCs w:val="20"/>
                <w:rtl/>
                <w:lang w:val="en-US" w:eastAsia="en-US"/>
              </w:rPr>
              <w:t>ضغط التفريغ: لا يقل عن 60–70 كيلو باسكال</w:t>
            </w:r>
          </w:p>
          <w:p w14:paraId="1F627544" w14:textId="77777777" w:rsidR="00185725" w:rsidRPr="00185725" w:rsidRDefault="00185725" w:rsidP="00185725">
            <w:pPr>
              <w:bidi/>
              <w:rPr>
                <w:rFonts w:asciiTheme="majorBidi" w:hAnsiTheme="majorBidi"/>
                <w:sz w:val="20"/>
                <w:szCs w:val="20"/>
                <w:lang w:val="en-US" w:eastAsia="en-US"/>
              </w:rPr>
            </w:pPr>
            <w:r w:rsidRPr="00185725">
              <w:rPr>
                <w:rFonts w:asciiTheme="majorBidi" w:hAnsiTheme="majorBidi"/>
                <w:sz w:val="20"/>
                <w:szCs w:val="20"/>
                <w:rtl/>
                <w:lang w:val="en-US" w:eastAsia="en-US"/>
              </w:rPr>
              <w:t>عرض اللحام: لا يقل عن 30 سم</w:t>
            </w:r>
          </w:p>
          <w:p w14:paraId="18C44DE9" w14:textId="1F3972E5" w:rsidR="00185725" w:rsidRPr="00C4523D" w:rsidRDefault="00185725" w:rsidP="00185725">
            <w:pPr>
              <w:bidi/>
              <w:rPr>
                <w:rFonts w:asciiTheme="majorBidi" w:hAnsiTheme="majorBidi"/>
                <w:sz w:val="20"/>
                <w:szCs w:val="20"/>
                <w:rtl/>
                <w:lang w:val="en-US" w:eastAsia="en-US"/>
              </w:rPr>
            </w:pPr>
            <w:r w:rsidRPr="00185725">
              <w:rPr>
                <w:rFonts w:asciiTheme="majorBidi" w:hAnsiTheme="majorBidi"/>
                <w:sz w:val="20"/>
                <w:szCs w:val="20"/>
                <w:rtl/>
                <w:lang w:val="en-US" w:eastAsia="en-US"/>
              </w:rPr>
              <w:t>توافق الأكياس: مناسبة للأكياس المفرغة من الهواء ذات السطح المنقوش أو المحبب المستخدمة في اللحام الحراري.</w:t>
            </w:r>
          </w:p>
        </w:tc>
        <w:tc>
          <w:tcPr>
            <w:tcW w:w="318" w:type="pct"/>
            <w:tcBorders>
              <w:top w:val="nil"/>
            </w:tcBorders>
            <w:vAlign w:val="center"/>
          </w:tcPr>
          <w:p w14:paraId="3DED9A31" w14:textId="77777777" w:rsidR="00185725" w:rsidRPr="00F748FB" w:rsidRDefault="00185725" w:rsidP="00185725">
            <w:pPr>
              <w:bidi/>
              <w:jc w:val="center"/>
              <w:rPr>
                <w:rFonts w:asciiTheme="majorBidi" w:hAnsiTheme="majorBidi" w:cstheme="majorBidi"/>
                <w:sz w:val="20"/>
                <w:szCs w:val="20"/>
                <w:lang w:val="en-US" w:eastAsia="en-US"/>
              </w:rPr>
            </w:pPr>
          </w:p>
        </w:tc>
        <w:tc>
          <w:tcPr>
            <w:tcW w:w="364" w:type="pct"/>
            <w:tcBorders>
              <w:top w:val="nil"/>
            </w:tcBorders>
            <w:vAlign w:val="center"/>
          </w:tcPr>
          <w:p w14:paraId="5F412CA1" w14:textId="77777777" w:rsidR="00185725" w:rsidRPr="006F1D4C" w:rsidRDefault="00185725" w:rsidP="00185725">
            <w:pPr>
              <w:autoSpaceDE w:val="0"/>
              <w:autoSpaceDN w:val="0"/>
              <w:adjustRightInd w:val="0"/>
              <w:jc w:val="center"/>
              <w:rPr>
                <w:rFonts w:asciiTheme="majorBidi" w:hAnsiTheme="majorBidi" w:cstheme="majorBidi"/>
                <w:sz w:val="20"/>
                <w:szCs w:val="20"/>
                <w:rtl/>
                <w:lang w:val="en-US" w:eastAsia="en-US"/>
              </w:rPr>
            </w:pPr>
          </w:p>
        </w:tc>
        <w:tc>
          <w:tcPr>
            <w:tcW w:w="546" w:type="pct"/>
            <w:tcBorders>
              <w:top w:val="nil"/>
            </w:tcBorders>
            <w:vAlign w:val="center"/>
          </w:tcPr>
          <w:p w14:paraId="625A0CBB" w14:textId="77777777" w:rsidR="00185725" w:rsidRPr="00D16CDB" w:rsidRDefault="00185725" w:rsidP="00185725">
            <w:pPr>
              <w:autoSpaceDE w:val="0"/>
              <w:autoSpaceDN w:val="0"/>
              <w:adjustRightInd w:val="0"/>
              <w:jc w:val="center"/>
              <w:rPr>
                <w:rFonts w:asciiTheme="minorBidi" w:hAnsiTheme="minorBidi" w:cstheme="minorBidi"/>
                <w:b/>
                <w:sz w:val="18"/>
                <w:szCs w:val="18"/>
                <w:rtl/>
                <w:lang w:val="en-GB" w:bidi="ar-IQ"/>
              </w:rPr>
            </w:pPr>
          </w:p>
        </w:tc>
        <w:tc>
          <w:tcPr>
            <w:tcW w:w="592" w:type="pct"/>
            <w:tcBorders>
              <w:top w:val="nil"/>
            </w:tcBorders>
            <w:vAlign w:val="center"/>
          </w:tcPr>
          <w:p w14:paraId="33A73F85" w14:textId="77777777" w:rsidR="00185725" w:rsidRPr="00D16CDB" w:rsidRDefault="00185725" w:rsidP="00185725">
            <w:pPr>
              <w:autoSpaceDE w:val="0"/>
              <w:autoSpaceDN w:val="0"/>
              <w:adjustRightInd w:val="0"/>
              <w:jc w:val="center"/>
              <w:rPr>
                <w:rFonts w:asciiTheme="minorBidi" w:hAnsiTheme="minorBidi" w:cstheme="minorBidi"/>
                <w:b/>
                <w:sz w:val="18"/>
                <w:szCs w:val="18"/>
                <w:rtl/>
                <w:lang w:val="en-GB" w:bidi="ar-IQ"/>
              </w:rPr>
            </w:pPr>
          </w:p>
        </w:tc>
        <w:tc>
          <w:tcPr>
            <w:tcW w:w="817" w:type="pct"/>
            <w:tcBorders>
              <w:top w:val="nil"/>
            </w:tcBorders>
            <w:vAlign w:val="center"/>
          </w:tcPr>
          <w:p w14:paraId="323CA623" w14:textId="77777777" w:rsidR="00185725" w:rsidRPr="00D16CDB" w:rsidRDefault="00185725" w:rsidP="00185725">
            <w:pPr>
              <w:autoSpaceDE w:val="0"/>
              <w:autoSpaceDN w:val="0"/>
              <w:adjustRightInd w:val="0"/>
              <w:jc w:val="center"/>
              <w:rPr>
                <w:rFonts w:asciiTheme="minorBidi" w:hAnsiTheme="minorBidi" w:cstheme="minorBidi"/>
                <w:b/>
                <w:sz w:val="18"/>
                <w:szCs w:val="18"/>
                <w:lang w:val="en-GB"/>
              </w:rPr>
            </w:pPr>
          </w:p>
        </w:tc>
      </w:tr>
      <w:tr w:rsidR="00185725" w:rsidRPr="00603BEE" w14:paraId="0EF1DC76" w14:textId="77777777" w:rsidTr="00542472">
        <w:trPr>
          <w:trHeight w:val="1640"/>
          <w:jc w:val="center"/>
        </w:trPr>
        <w:tc>
          <w:tcPr>
            <w:tcW w:w="254" w:type="pct"/>
            <w:tcBorders>
              <w:top w:val="nil"/>
              <w:bottom w:val="nil"/>
            </w:tcBorders>
            <w:vAlign w:val="center"/>
          </w:tcPr>
          <w:p w14:paraId="0546A845" w14:textId="2B07DEE5" w:rsidR="00185725" w:rsidRPr="00F748FB" w:rsidRDefault="00185725" w:rsidP="00185725">
            <w:pPr>
              <w:jc w:val="center"/>
              <w:rPr>
                <w:rFonts w:asciiTheme="majorBidi" w:hAnsiTheme="majorBidi" w:cstheme="majorBidi"/>
                <w:sz w:val="20"/>
                <w:szCs w:val="20"/>
                <w:lang w:val="en-GB"/>
              </w:rPr>
            </w:pPr>
            <w:r>
              <w:rPr>
                <w:rFonts w:asciiTheme="majorBidi" w:hAnsiTheme="majorBidi" w:cstheme="majorBidi"/>
                <w:sz w:val="20"/>
                <w:szCs w:val="20"/>
                <w:lang w:val="en-GB"/>
              </w:rPr>
              <w:t>4</w:t>
            </w:r>
          </w:p>
        </w:tc>
        <w:tc>
          <w:tcPr>
            <w:tcW w:w="2109" w:type="pct"/>
            <w:tcBorders>
              <w:top w:val="nil"/>
              <w:left w:val="single" w:sz="4" w:space="0" w:color="auto"/>
              <w:bottom w:val="nil"/>
              <w:right w:val="single" w:sz="4" w:space="0" w:color="auto"/>
            </w:tcBorders>
            <w:shd w:val="clear" w:color="000000" w:fill="FFFFFF"/>
            <w:vAlign w:val="center"/>
          </w:tcPr>
          <w:p w14:paraId="2CD4D1C6" w14:textId="77777777" w:rsidR="00185725" w:rsidRPr="00185725" w:rsidRDefault="00185725" w:rsidP="00185725">
            <w:pPr>
              <w:jc w:val="center"/>
              <w:rPr>
                <w:rFonts w:asciiTheme="majorBidi" w:hAnsiTheme="majorBidi"/>
                <w:sz w:val="20"/>
                <w:szCs w:val="20"/>
                <w:lang w:val="en-US" w:eastAsia="en-US"/>
              </w:rPr>
            </w:pPr>
            <w:r w:rsidRPr="00185725">
              <w:rPr>
                <w:rFonts w:asciiTheme="majorBidi" w:hAnsiTheme="majorBidi"/>
                <w:sz w:val="20"/>
                <w:szCs w:val="20"/>
                <w:lang w:val="en-US" w:eastAsia="en-US"/>
              </w:rPr>
              <w:t>Drying racks</w:t>
            </w:r>
          </w:p>
          <w:p w14:paraId="02B202A9" w14:textId="785B66F0" w:rsidR="00185725" w:rsidRPr="00185725" w:rsidRDefault="00185725" w:rsidP="00185725">
            <w:pPr>
              <w:jc w:val="center"/>
              <w:rPr>
                <w:rFonts w:asciiTheme="majorBidi" w:hAnsiTheme="majorBidi"/>
                <w:sz w:val="20"/>
                <w:szCs w:val="20"/>
                <w:rtl/>
                <w:lang w:val="en-US" w:eastAsia="en-US"/>
              </w:rPr>
            </w:pPr>
            <w:r w:rsidRPr="00185725">
              <w:rPr>
                <w:rFonts w:asciiTheme="majorBidi" w:hAnsiTheme="majorBidi"/>
                <w:sz w:val="20"/>
                <w:szCs w:val="20"/>
                <w:rtl/>
                <w:lang w:val="en-US" w:eastAsia="en-US"/>
              </w:rPr>
              <w:t>رفوف التجفيف</w:t>
            </w:r>
            <w:r>
              <w:rPr>
                <w:rFonts w:asciiTheme="majorBidi" w:hAnsiTheme="majorBidi"/>
                <w:sz w:val="20"/>
                <w:szCs w:val="20"/>
                <w:lang w:val="en-US" w:eastAsia="en-US"/>
              </w:rPr>
              <w:br/>
            </w:r>
            <w:r>
              <w:rPr>
                <w:rFonts w:asciiTheme="majorBidi" w:hAnsiTheme="majorBidi"/>
                <w:sz w:val="20"/>
                <w:szCs w:val="20"/>
                <w:lang w:val="en-US" w:eastAsia="en-US"/>
              </w:rPr>
              <w:br/>
            </w:r>
            <w:r w:rsidRPr="00185725">
              <w:rPr>
                <w:rFonts w:asciiTheme="majorBidi" w:hAnsiTheme="majorBidi"/>
                <w:sz w:val="20"/>
                <w:szCs w:val="20"/>
                <w:lang w:val="en-US" w:eastAsia="en-US"/>
              </w:rPr>
              <w:t>Each tray frame shall be constructed from aluminum and fitted with a polyethylene mesh fixed to its underside for supporting and carrying the products during the drying process.</w:t>
            </w:r>
          </w:p>
        </w:tc>
        <w:tc>
          <w:tcPr>
            <w:tcW w:w="318" w:type="pct"/>
            <w:tcBorders>
              <w:top w:val="nil"/>
              <w:bottom w:val="nil"/>
            </w:tcBorders>
            <w:vAlign w:val="center"/>
          </w:tcPr>
          <w:p w14:paraId="021CCB97" w14:textId="609109F4" w:rsidR="00185725" w:rsidRPr="00F748FB" w:rsidRDefault="00185725" w:rsidP="00185725">
            <w:pPr>
              <w:bidi/>
              <w:jc w:val="center"/>
              <w:rPr>
                <w:rFonts w:asciiTheme="majorBidi" w:hAnsiTheme="majorBidi" w:cstheme="majorBidi"/>
                <w:sz w:val="20"/>
                <w:szCs w:val="20"/>
                <w:lang w:val="en-US" w:eastAsia="en-US"/>
              </w:rPr>
            </w:pPr>
            <w:r w:rsidRPr="00F748FB">
              <w:rPr>
                <w:rFonts w:asciiTheme="majorBidi" w:hAnsiTheme="majorBidi" w:cstheme="majorBidi"/>
                <w:sz w:val="20"/>
                <w:szCs w:val="20"/>
                <w:lang w:val="en-US" w:eastAsia="en-US"/>
              </w:rPr>
              <w:t>Pcs</w:t>
            </w:r>
            <w:r w:rsidRPr="00F748FB">
              <w:rPr>
                <w:rFonts w:asciiTheme="majorBidi" w:hAnsiTheme="majorBidi" w:cstheme="majorBidi"/>
                <w:sz w:val="20"/>
                <w:szCs w:val="20"/>
                <w:lang w:val="en-US" w:eastAsia="en-US"/>
              </w:rPr>
              <w:br/>
            </w:r>
            <w:r>
              <w:rPr>
                <w:rFonts w:asciiTheme="majorBidi" w:hAnsiTheme="majorBidi" w:cstheme="majorBidi" w:hint="cs"/>
                <w:sz w:val="20"/>
                <w:szCs w:val="20"/>
                <w:rtl/>
                <w:lang w:val="en-US" w:eastAsia="en-US"/>
              </w:rPr>
              <w:t>قطعة</w:t>
            </w:r>
          </w:p>
        </w:tc>
        <w:tc>
          <w:tcPr>
            <w:tcW w:w="364" w:type="pct"/>
            <w:tcBorders>
              <w:top w:val="nil"/>
              <w:bottom w:val="nil"/>
            </w:tcBorders>
            <w:vAlign w:val="center"/>
          </w:tcPr>
          <w:p w14:paraId="25BB0A32" w14:textId="35E9CE8D" w:rsidR="00185725" w:rsidRPr="006F1D4C" w:rsidRDefault="008C1FD8" w:rsidP="00185725">
            <w:pPr>
              <w:autoSpaceDE w:val="0"/>
              <w:autoSpaceDN w:val="0"/>
              <w:adjustRightInd w:val="0"/>
              <w:jc w:val="center"/>
              <w:rPr>
                <w:rFonts w:asciiTheme="majorBidi" w:hAnsiTheme="majorBidi" w:cstheme="majorBidi"/>
                <w:sz w:val="20"/>
                <w:szCs w:val="20"/>
                <w:rtl/>
                <w:lang w:val="en-US" w:eastAsia="en-US"/>
              </w:rPr>
            </w:pPr>
            <w:r>
              <w:rPr>
                <w:rFonts w:asciiTheme="majorBidi" w:hAnsiTheme="majorBidi" w:cstheme="majorBidi"/>
                <w:sz w:val="20"/>
                <w:szCs w:val="20"/>
                <w:lang w:val="en-US" w:eastAsia="en-US"/>
              </w:rPr>
              <w:t>105</w:t>
            </w:r>
          </w:p>
        </w:tc>
        <w:tc>
          <w:tcPr>
            <w:tcW w:w="546" w:type="pct"/>
            <w:tcBorders>
              <w:top w:val="nil"/>
              <w:bottom w:val="nil"/>
            </w:tcBorders>
            <w:vAlign w:val="center"/>
          </w:tcPr>
          <w:p w14:paraId="1382DC54" w14:textId="77777777" w:rsidR="00185725" w:rsidRPr="00D16CDB" w:rsidRDefault="00185725" w:rsidP="00185725">
            <w:pPr>
              <w:autoSpaceDE w:val="0"/>
              <w:autoSpaceDN w:val="0"/>
              <w:adjustRightInd w:val="0"/>
              <w:jc w:val="center"/>
              <w:rPr>
                <w:rFonts w:asciiTheme="minorBidi" w:hAnsiTheme="minorBidi" w:cstheme="minorBidi"/>
                <w:b/>
                <w:sz w:val="18"/>
                <w:szCs w:val="18"/>
                <w:rtl/>
                <w:lang w:val="en-GB" w:bidi="ar-IQ"/>
              </w:rPr>
            </w:pPr>
          </w:p>
        </w:tc>
        <w:tc>
          <w:tcPr>
            <w:tcW w:w="592" w:type="pct"/>
            <w:tcBorders>
              <w:top w:val="nil"/>
              <w:bottom w:val="nil"/>
            </w:tcBorders>
            <w:vAlign w:val="center"/>
          </w:tcPr>
          <w:p w14:paraId="1E4B4F3F" w14:textId="77777777" w:rsidR="00185725" w:rsidRPr="00D16CDB" w:rsidRDefault="00185725" w:rsidP="00185725">
            <w:pPr>
              <w:autoSpaceDE w:val="0"/>
              <w:autoSpaceDN w:val="0"/>
              <w:adjustRightInd w:val="0"/>
              <w:jc w:val="center"/>
              <w:rPr>
                <w:rFonts w:asciiTheme="minorBidi" w:hAnsiTheme="minorBidi" w:cstheme="minorBidi"/>
                <w:b/>
                <w:sz w:val="18"/>
                <w:szCs w:val="18"/>
                <w:rtl/>
                <w:lang w:val="en-GB" w:bidi="ar-IQ"/>
              </w:rPr>
            </w:pPr>
          </w:p>
        </w:tc>
        <w:tc>
          <w:tcPr>
            <w:tcW w:w="817" w:type="pct"/>
            <w:tcBorders>
              <w:top w:val="nil"/>
              <w:bottom w:val="nil"/>
            </w:tcBorders>
            <w:vAlign w:val="center"/>
          </w:tcPr>
          <w:p w14:paraId="3A6DF6B1" w14:textId="7A7A224A" w:rsidR="00185725" w:rsidRDefault="00185725" w:rsidP="00185725">
            <w:pPr>
              <w:jc w:val="center"/>
              <w:rPr>
                <w:rFonts w:ascii="Calibri" w:hAnsi="Calibri" w:cs="Calibri"/>
                <w:color w:val="000000"/>
                <w:sz w:val="22"/>
                <w:szCs w:val="22"/>
                <w:lang w:eastAsia="en-US"/>
              </w:rPr>
            </w:pPr>
            <w:r>
              <w:rPr>
                <w:rFonts w:ascii="Calibri" w:hAnsi="Calibri" w:cs="Calibri"/>
                <w:color w:val="000000"/>
                <w:sz w:val="22"/>
                <w:szCs w:val="22"/>
              </w:rPr>
              <w:t> </w:t>
            </w:r>
          </w:p>
          <w:p w14:paraId="4A2BD75D" w14:textId="77777777" w:rsidR="00185725" w:rsidRPr="00D16CDB" w:rsidRDefault="00185725" w:rsidP="00185725">
            <w:pPr>
              <w:autoSpaceDE w:val="0"/>
              <w:autoSpaceDN w:val="0"/>
              <w:adjustRightInd w:val="0"/>
              <w:jc w:val="center"/>
              <w:rPr>
                <w:rFonts w:asciiTheme="minorBidi" w:hAnsiTheme="minorBidi" w:cstheme="minorBidi"/>
                <w:b/>
                <w:sz w:val="18"/>
                <w:szCs w:val="18"/>
                <w:lang w:val="en-GB"/>
              </w:rPr>
            </w:pPr>
          </w:p>
        </w:tc>
      </w:tr>
      <w:tr w:rsidR="00185725" w:rsidRPr="00603BEE" w14:paraId="27AD4641" w14:textId="77777777" w:rsidTr="00542472">
        <w:trPr>
          <w:trHeight w:val="813"/>
          <w:jc w:val="center"/>
        </w:trPr>
        <w:tc>
          <w:tcPr>
            <w:tcW w:w="254" w:type="pct"/>
            <w:tcBorders>
              <w:top w:val="nil"/>
            </w:tcBorders>
            <w:vAlign w:val="center"/>
          </w:tcPr>
          <w:p w14:paraId="7E460D01" w14:textId="77777777" w:rsidR="00185725" w:rsidRPr="00F748FB" w:rsidRDefault="00185725" w:rsidP="00185725">
            <w:pPr>
              <w:jc w:val="center"/>
              <w:rPr>
                <w:rFonts w:asciiTheme="majorBidi" w:hAnsiTheme="majorBidi" w:cstheme="majorBidi"/>
                <w:sz w:val="20"/>
                <w:szCs w:val="20"/>
                <w:lang w:val="en-GB"/>
              </w:rPr>
            </w:pPr>
          </w:p>
        </w:tc>
        <w:tc>
          <w:tcPr>
            <w:tcW w:w="2109" w:type="pct"/>
            <w:tcBorders>
              <w:top w:val="nil"/>
              <w:left w:val="single" w:sz="4" w:space="0" w:color="auto"/>
              <w:bottom w:val="single" w:sz="4" w:space="0" w:color="auto"/>
              <w:right w:val="single" w:sz="4" w:space="0" w:color="auto"/>
            </w:tcBorders>
            <w:shd w:val="clear" w:color="000000" w:fill="FFFFFF"/>
            <w:vAlign w:val="center"/>
          </w:tcPr>
          <w:p w14:paraId="606DE436" w14:textId="4817EA95" w:rsidR="00185725" w:rsidRPr="00185725" w:rsidRDefault="00185725" w:rsidP="00185725">
            <w:pPr>
              <w:bidi/>
              <w:rPr>
                <w:rFonts w:asciiTheme="majorBidi" w:hAnsiTheme="majorBidi"/>
                <w:sz w:val="20"/>
                <w:szCs w:val="20"/>
                <w:rtl/>
                <w:lang w:val="en-GB" w:eastAsia="en-US" w:bidi="ar-IQ"/>
              </w:rPr>
            </w:pPr>
            <w:r w:rsidRPr="00185725">
              <w:rPr>
                <w:rFonts w:asciiTheme="majorBidi" w:hAnsiTheme="majorBidi"/>
                <w:sz w:val="20"/>
                <w:szCs w:val="20"/>
                <w:rtl/>
                <w:lang w:val="en-GB" w:eastAsia="en-US" w:bidi="ar-IQ"/>
              </w:rPr>
              <w:t>يجب أن يُصنع إطار كل صينية من الألمنيوم، وأن يُزوَّد بشبكة من البولي إيثيلين مثبتة على الجهة السفلية منه، وذلك لدعم وحمل المنتجات أثناء عملية التجفيف</w:t>
            </w:r>
          </w:p>
        </w:tc>
        <w:tc>
          <w:tcPr>
            <w:tcW w:w="318" w:type="pct"/>
            <w:tcBorders>
              <w:top w:val="nil"/>
            </w:tcBorders>
            <w:vAlign w:val="center"/>
          </w:tcPr>
          <w:p w14:paraId="72D8C767" w14:textId="77777777" w:rsidR="00185725" w:rsidRPr="00F748FB" w:rsidRDefault="00185725" w:rsidP="00185725">
            <w:pPr>
              <w:bidi/>
              <w:jc w:val="center"/>
              <w:rPr>
                <w:rFonts w:asciiTheme="majorBidi" w:hAnsiTheme="majorBidi" w:cstheme="majorBidi"/>
                <w:sz w:val="20"/>
                <w:szCs w:val="20"/>
                <w:lang w:val="en-US" w:eastAsia="en-US"/>
              </w:rPr>
            </w:pPr>
          </w:p>
        </w:tc>
        <w:tc>
          <w:tcPr>
            <w:tcW w:w="364" w:type="pct"/>
            <w:tcBorders>
              <w:top w:val="nil"/>
            </w:tcBorders>
            <w:vAlign w:val="center"/>
          </w:tcPr>
          <w:p w14:paraId="0166A7D1" w14:textId="77777777" w:rsidR="00185725" w:rsidRPr="006F1D4C" w:rsidRDefault="00185725" w:rsidP="00185725">
            <w:pPr>
              <w:autoSpaceDE w:val="0"/>
              <w:autoSpaceDN w:val="0"/>
              <w:adjustRightInd w:val="0"/>
              <w:jc w:val="center"/>
              <w:rPr>
                <w:rFonts w:asciiTheme="majorBidi" w:hAnsiTheme="majorBidi" w:cstheme="majorBidi"/>
                <w:sz w:val="20"/>
                <w:szCs w:val="20"/>
                <w:rtl/>
                <w:lang w:val="en-US" w:eastAsia="en-US"/>
              </w:rPr>
            </w:pPr>
          </w:p>
        </w:tc>
        <w:tc>
          <w:tcPr>
            <w:tcW w:w="546" w:type="pct"/>
            <w:tcBorders>
              <w:top w:val="nil"/>
            </w:tcBorders>
            <w:vAlign w:val="center"/>
          </w:tcPr>
          <w:p w14:paraId="5A40B7E5" w14:textId="77777777" w:rsidR="00185725" w:rsidRPr="00D16CDB" w:rsidRDefault="00185725" w:rsidP="00185725">
            <w:pPr>
              <w:autoSpaceDE w:val="0"/>
              <w:autoSpaceDN w:val="0"/>
              <w:adjustRightInd w:val="0"/>
              <w:jc w:val="center"/>
              <w:rPr>
                <w:rFonts w:asciiTheme="minorBidi" w:hAnsiTheme="minorBidi" w:cstheme="minorBidi"/>
                <w:b/>
                <w:sz w:val="18"/>
                <w:szCs w:val="18"/>
                <w:rtl/>
                <w:lang w:val="en-GB" w:bidi="ar-IQ"/>
              </w:rPr>
            </w:pPr>
          </w:p>
        </w:tc>
        <w:tc>
          <w:tcPr>
            <w:tcW w:w="592" w:type="pct"/>
            <w:tcBorders>
              <w:top w:val="nil"/>
            </w:tcBorders>
            <w:vAlign w:val="center"/>
          </w:tcPr>
          <w:p w14:paraId="7FDBA428" w14:textId="77777777" w:rsidR="00185725" w:rsidRPr="00D16CDB" w:rsidRDefault="00185725" w:rsidP="00185725">
            <w:pPr>
              <w:autoSpaceDE w:val="0"/>
              <w:autoSpaceDN w:val="0"/>
              <w:adjustRightInd w:val="0"/>
              <w:jc w:val="center"/>
              <w:rPr>
                <w:rFonts w:asciiTheme="minorBidi" w:hAnsiTheme="minorBidi" w:cstheme="minorBidi"/>
                <w:b/>
                <w:sz w:val="18"/>
                <w:szCs w:val="18"/>
                <w:rtl/>
                <w:lang w:val="en-GB" w:bidi="ar-IQ"/>
              </w:rPr>
            </w:pPr>
          </w:p>
        </w:tc>
        <w:tc>
          <w:tcPr>
            <w:tcW w:w="817" w:type="pct"/>
            <w:tcBorders>
              <w:top w:val="nil"/>
            </w:tcBorders>
            <w:vAlign w:val="center"/>
          </w:tcPr>
          <w:p w14:paraId="28358147" w14:textId="77777777" w:rsidR="00185725" w:rsidRPr="00D16CDB" w:rsidRDefault="00185725" w:rsidP="00185725">
            <w:pPr>
              <w:autoSpaceDE w:val="0"/>
              <w:autoSpaceDN w:val="0"/>
              <w:adjustRightInd w:val="0"/>
              <w:jc w:val="center"/>
              <w:rPr>
                <w:rFonts w:asciiTheme="minorBidi" w:hAnsiTheme="minorBidi" w:cstheme="minorBidi"/>
                <w:b/>
                <w:sz w:val="18"/>
                <w:szCs w:val="18"/>
                <w:lang w:val="en-GB"/>
              </w:rPr>
            </w:pPr>
          </w:p>
        </w:tc>
      </w:tr>
      <w:tr w:rsidR="00185725" w:rsidRPr="00603BEE" w14:paraId="7467F5F2" w14:textId="77777777" w:rsidTr="003A0339">
        <w:trPr>
          <w:trHeight w:val="695"/>
          <w:jc w:val="center"/>
        </w:trPr>
        <w:tc>
          <w:tcPr>
            <w:tcW w:w="5000" w:type="pct"/>
            <w:gridSpan w:val="7"/>
            <w:shd w:val="clear" w:color="auto" w:fill="DAEEF3" w:themeFill="accent5" w:themeFillTint="33"/>
            <w:vAlign w:val="center"/>
          </w:tcPr>
          <w:p w14:paraId="0EBC99E1" w14:textId="41996419" w:rsidR="00185725" w:rsidRPr="00E70B05" w:rsidRDefault="008C1FD8" w:rsidP="00185725">
            <w:pPr>
              <w:autoSpaceDE w:val="0"/>
              <w:autoSpaceDN w:val="0"/>
              <w:adjustRightInd w:val="0"/>
              <w:jc w:val="center"/>
              <w:rPr>
                <w:rFonts w:asciiTheme="minorBidi" w:hAnsiTheme="minorBidi" w:cstheme="minorBidi"/>
                <w:b/>
                <w:lang w:val="en-US"/>
              </w:rPr>
            </w:pPr>
            <w:r w:rsidRPr="008C1FD8">
              <w:rPr>
                <w:rFonts w:ascii="Arial" w:hAnsi="Arial" w:cs="Arial"/>
                <w:b/>
                <w:sz w:val="20"/>
                <w:szCs w:val="20"/>
                <w:lang w:val="en-GB"/>
              </w:rPr>
              <w:t>Tunnel farming</w:t>
            </w:r>
            <w:r w:rsidRPr="008C1FD8">
              <w:rPr>
                <w:rFonts w:asciiTheme="minorBidi" w:hAnsiTheme="minorBidi" w:cstheme="minorBidi"/>
                <w:b/>
                <w:sz w:val="20"/>
                <w:szCs w:val="20"/>
                <w:lang w:val="en-US"/>
              </w:rPr>
              <w:t xml:space="preserve"> Materials and Equipment </w:t>
            </w:r>
            <w:r w:rsidRPr="008C1FD8">
              <w:rPr>
                <w:rFonts w:asciiTheme="minorBidi" w:hAnsiTheme="minorBidi" w:cstheme="minorBidi"/>
                <w:bCs/>
                <w:sz w:val="20"/>
                <w:szCs w:val="20"/>
                <w:lang w:val="en-US"/>
              </w:rPr>
              <w:t xml:space="preserve">  </w:t>
            </w:r>
            <w:r w:rsidRPr="00792AE4">
              <w:rPr>
                <w:rFonts w:asciiTheme="minorBidi" w:hAnsiTheme="minorBidi" w:cstheme="minorBidi"/>
                <w:bCs/>
                <w:sz w:val="20"/>
                <w:szCs w:val="20"/>
                <w:rtl/>
                <w:lang w:val="en-US"/>
              </w:rPr>
              <w:br/>
            </w:r>
            <w:r w:rsidRPr="00792AE4">
              <w:rPr>
                <w:rFonts w:asciiTheme="minorBidi" w:hAnsiTheme="minorBidi" w:cs="Arial"/>
                <w:bCs/>
                <w:sz w:val="20"/>
                <w:szCs w:val="20"/>
                <w:rtl/>
                <w:lang w:val="en-US"/>
              </w:rPr>
              <w:t xml:space="preserve"> </w:t>
            </w:r>
            <w:r>
              <w:rPr>
                <w:rFonts w:asciiTheme="minorBidi" w:hAnsiTheme="minorBidi" w:cs="Arial" w:hint="cs"/>
                <w:bCs/>
                <w:sz w:val="20"/>
                <w:szCs w:val="20"/>
                <w:rtl/>
                <w:lang w:val="en-US"/>
              </w:rPr>
              <w:t>مواد ومعدات الزراعة بالانفاق</w:t>
            </w:r>
          </w:p>
        </w:tc>
      </w:tr>
      <w:tr w:rsidR="00185725" w:rsidRPr="00603BEE" w14:paraId="4A135753" w14:textId="77777777" w:rsidTr="00542472">
        <w:trPr>
          <w:trHeight w:val="470"/>
          <w:jc w:val="center"/>
        </w:trPr>
        <w:tc>
          <w:tcPr>
            <w:tcW w:w="254" w:type="pct"/>
            <w:tcBorders>
              <w:bottom w:val="nil"/>
            </w:tcBorders>
            <w:vAlign w:val="center"/>
          </w:tcPr>
          <w:p w14:paraId="5353415E" w14:textId="3D11B1A1" w:rsidR="00185725" w:rsidRPr="008C1FD8" w:rsidRDefault="008C1FD8" w:rsidP="00185725">
            <w:pPr>
              <w:jc w:val="center"/>
              <w:rPr>
                <w:rFonts w:asciiTheme="majorBidi" w:hAnsiTheme="majorBidi" w:cstheme="majorBidi"/>
                <w:sz w:val="20"/>
                <w:szCs w:val="20"/>
                <w:lang w:val="en-US"/>
              </w:rPr>
            </w:pPr>
            <w:r>
              <w:rPr>
                <w:rFonts w:asciiTheme="majorBidi" w:hAnsiTheme="majorBidi" w:cstheme="majorBidi" w:hint="cs"/>
                <w:sz w:val="20"/>
                <w:szCs w:val="20"/>
                <w:rtl/>
                <w:lang w:val="en-GB"/>
              </w:rPr>
              <w:t>5</w:t>
            </w:r>
          </w:p>
        </w:tc>
        <w:tc>
          <w:tcPr>
            <w:tcW w:w="2109" w:type="pct"/>
            <w:tcBorders>
              <w:top w:val="single" w:sz="4" w:space="0" w:color="auto"/>
              <w:left w:val="single" w:sz="4" w:space="0" w:color="auto"/>
              <w:bottom w:val="nil"/>
              <w:right w:val="single" w:sz="4" w:space="0" w:color="auto"/>
            </w:tcBorders>
            <w:shd w:val="clear" w:color="000000" w:fill="FFFFFF"/>
            <w:vAlign w:val="center"/>
          </w:tcPr>
          <w:p w14:paraId="37F8D922" w14:textId="0EAB2739" w:rsidR="003A0339" w:rsidRPr="003A0339" w:rsidRDefault="003A0339" w:rsidP="003A0339">
            <w:pPr>
              <w:jc w:val="center"/>
              <w:rPr>
                <w:rFonts w:asciiTheme="majorBidi" w:hAnsiTheme="majorBidi" w:cstheme="majorBidi"/>
                <w:color w:val="000000"/>
                <w:sz w:val="20"/>
                <w:szCs w:val="20"/>
              </w:rPr>
            </w:pPr>
            <w:r w:rsidRPr="003A0339">
              <w:rPr>
                <w:rFonts w:asciiTheme="majorBidi" w:hAnsiTheme="majorBidi" w:cstheme="majorBidi"/>
                <w:color w:val="000000"/>
                <w:sz w:val="20"/>
                <w:szCs w:val="20"/>
              </w:rPr>
              <w:t>High-Density Polyethylene Pipes</w:t>
            </w:r>
            <w:r w:rsidRPr="003A0339">
              <w:rPr>
                <w:rFonts w:asciiTheme="majorBidi" w:hAnsiTheme="majorBidi" w:cstheme="majorBidi"/>
                <w:color w:val="000000"/>
                <w:sz w:val="20"/>
                <w:szCs w:val="20"/>
                <w:rtl/>
              </w:rPr>
              <w:t xml:space="preserve"> </w:t>
            </w:r>
            <w:r w:rsidR="008C1FD8" w:rsidRPr="008C1FD8">
              <w:rPr>
                <w:rFonts w:asciiTheme="majorBidi" w:hAnsiTheme="majorBidi"/>
                <w:color w:val="000000"/>
                <w:sz w:val="20"/>
                <w:szCs w:val="20"/>
                <w:rtl/>
              </w:rPr>
              <w:t>انابيب البولي إيثيلين عالي الكثافة</w:t>
            </w:r>
            <w:r w:rsidR="008C1FD8">
              <w:rPr>
                <w:rFonts w:asciiTheme="majorBidi" w:hAnsiTheme="majorBidi"/>
                <w:color w:val="000000"/>
                <w:sz w:val="20"/>
                <w:szCs w:val="20"/>
              </w:rPr>
              <w:br/>
            </w:r>
            <w:r w:rsidR="008C1FD8">
              <w:rPr>
                <w:rFonts w:asciiTheme="majorBidi" w:hAnsiTheme="majorBidi"/>
                <w:color w:val="000000"/>
                <w:sz w:val="20"/>
                <w:szCs w:val="20"/>
              </w:rPr>
              <w:br/>
            </w:r>
            <w:r>
              <w:t xml:space="preserve"> </w:t>
            </w:r>
            <w:r w:rsidRPr="003A0339">
              <w:rPr>
                <w:rFonts w:asciiTheme="majorBidi" w:hAnsiTheme="majorBidi" w:cstheme="majorBidi"/>
                <w:color w:val="000000"/>
                <w:sz w:val="20"/>
                <w:szCs w:val="20"/>
              </w:rPr>
              <w:t>High-density polyethylene pipes intended for use in tunnel farming systems, where they are installed as hoops to form greenhouse tunnel structures and covered with mesh or appropriate agricultural covering materials</w:t>
            </w:r>
            <w:r w:rsidRPr="003A0339">
              <w:rPr>
                <w:rFonts w:asciiTheme="majorBidi" w:hAnsiTheme="majorBidi"/>
                <w:color w:val="000000"/>
                <w:sz w:val="20"/>
                <w:szCs w:val="20"/>
                <w:rtl/>
              </w:rPr>
              <w:t>.</w:t>
            </w:r>
          </w:p>
          <w:p w14:paraId="60AEC983" w14:textId="77777777" w:rsidR="003A0339" w:rsidRPr="003A0339" w:rsidRDefault="003A0339" w:rsidP="003A0339">
            <w:pPr>
              <w:jc w:val="center"/>
              <w:rPr>
                <w:rFonts w:asciiTheme="majorBidi" w:hAnsiTheme="majorBidi" w:cstheme="majorBidi"/>
                <w:color w:val="000000"/>
                <w:sz w:val="20"/>
                <w:szCs w:val="20"/>
              </w:rPr>
            </w:pPr>
          </w:p>
          <w:p w14:paraId="2C759077" w14:textId="77777777" w:rsidR="003A0339" w:rsidRPr="003A0339" w:rsidRDefault="003A0339" w:rsidP="003A0339">
            <w:pPr>
              <w:rPr>
                <w:rFonts w:asciiTheme="majorBidi" w:hAnsiTheme="majorBidi" w:cstheme="majorBidi"/>
                <w:color w:val="000000"/>
                <w:sz w:val="20"/>
                <w:szCs w:val="20"/>
              </w:rPr>
            </w:pPr>
            <w:r w:rsidRPr="003A0339">
              <w:rPr>
                <w:rFonts w:asciiTheme="majorBidi" w:hAnsiTheme="majorBidi" w:cstheme="majorBidi"/>
                <w:color w:val="000000"/>
                <w:sz w:val="20"/>
                <w:szCs w:val="20"/>
              </w:rPr>
              <w:t>Technical Specifications</w:t>
            </w:r>
            <w:r w:rsidRPr="003A0339">
              <w:rPr>
                <w:rFonts w:asciiTheme="majorBidi" w:hAnsiTheme="majorBidi"/>
                <w:color w:val="000000"/>
                <w:sz w:val="20"/>
                <w:szCs w:val="20"/>
                <w:rtl/>
              </w:rPr>
              <w:t>:</w:t>
            </w:r>
          </w:p>
          <w:p w14:paraId="3533F1F5" w14:textId="77777777" w:rsidR="003A0339" w:rsidRPr="003A0339" w:rsidRDefault="003A0339" w:rsidP="003A0339">
            <w:pPr>
              <w:pStyle w:val="ListParagraph"/>
              <w:numPr>
                <w:ilvl w:val="0"/>
                <w:numId w:val="12"/>
              </w:numPr>
              <w:ind w:left="177" w:hanging="180"/>
              <w:rPr>
                <w:rFonts w:asciiTheme="majorBidi" w:hAnsiTheme="majorBidi" w:cstheme="majorBidi"/>
                <w:color w:val="000000"/>
                <w:sz w:val="20"/>
                <w:szCs w:val="20"/>
              </w:rPr>
            </w:pPr>
            <w:r w:rsidRPr="003A0339">
              <w:rPr>
                <w:rFonts w:asciiTheme="majorBidi" w:hAnsiTheme="majorBidi" w:cstheme="majorBidi"/>
                <w:color w:val="000000"/>
                <w:sz w:val="20"/>
                <w:szCs w:val="20"/>
              </w:rPr>
              <w:t>Material: High-density polyethylene (HDPE) or equivalent</w:t>
            </w:r>
            <w:r w:rsidRPr="003A0339">
              <w:rPr>
                <w:rFonts w:asciiTheme="majorBidi" w:hAnsiTheme="majorBidi"/>
                <w:color w:val="000000"/>
                <w:sz w:val="20"/>
                <w:szCs w:val="20"/>
                <w:rtl/>
              </w:rPr>
              <w:t>.</w:t>
            </w:r>
          </w:p>
          <w:p w14:paraId="24D61DD8" w14:textId="77777777" w:rsidR="003A0339" w:rsidRPr="003A0339" w:rsidRDefault="003A0339" w:rsidP="003A0339">
            <w:pPr>
              <w:pStyle w:val="ListParagraph"/>
              <w:numPr>
                <w:ilvl w:val="0"/>
                <w:numId w:val="12"/>
              </w:numPr>
              <w:ind w:left="177" w:hanging="180"/>
              <w:rPr>
                <w:rFonts w:asciiTheme="majorBidi" w:hAnsiTheme="majorBidi" w:cstheme="majorBidi"/>
                <w:color w:val="000000"/>
                <w:sz w:val="20"/>
                <w:szCs w:val="20"/>
              </w:rPr>
            </w:pPr>
            <w:r w:rsidRPr="003A0339">
              <w:rPr>
                <w:rFonts w:asciiTheme="majorBidi" w:hAnsiTheme="majorBidi" w:cstheme="majorBidi"/>
                <w:color w:val="000000"/>
                <w:sz w:val="20"/>
                <w:szCs w:val="20"/>
              </w:rPr>
              <w:t>Diameter: 3/4 inch</w:t>
            </w:r>
            <w:r w:rsidRPr="003A0339">
              <w:rPr>
                <w:rFonts w:asciiTheme="majorBidi" w:hAnsiTheme="majorBidi"/>
                <w:color w:val="000000"/>
                <w:sz w:val="20"/>
                <w:szCs w:val="20"/>
                <w:rtl/>
              </w:rPr>
              <w:t>.</w:t>
            </w:r>
          </w:p>
          <w:p w14:paraId="4543B924" w14:textId="77777777" w:rsidR="003A0339" w:rsidRPr="003A0339" w:rsidRDefault="003A0339" w:rsidP="003A0339">
            <w:pPr>
              <w:pStyle w:val="ListParagraph"/>
              <w:numPr>
                <w:ilvl w:val="0"/>
                <w:numId w:val="12"/>
              </w:numPr>
              <w:ind w:left="177" w:hanging="180"/>
              <w:rPr>
                <w:rFonts w:asciiTheme="majorBidi" w:hAnsiTheme="majorBidi" w:cstheme="majorBidi"/>
                <w:color w:val="000000"/>
                <w:sz w:val="20"/>
                <w:szCs w:val="20"/>
              </w:rPr>
            </w:pPr>
            <w:r w:rsidRPr="003A0339">
              <w:rPr>
                <w:rFonts w:asciiTheme="majorBidi" w:hAnsiTheme="majorBidi" w:cstheme="majorBidi"/>
                <w:color w:val="000000"/>
                <w:sz w:val="20"/>
                <w:szCs w:val="20"/>
              </w:rPr>
              <w:t>Length: Supplied in 3-meter pre-cut sections</w:t>
            </w:r>
            <w:r w:rsidRPr="003A0339">
              <w:rPr>
                <w:rFonts w:asciiTheme="majorBidi" w:hAnsiTheme="majorBidi"/>
                <w:color w:val="000000"/>
                <w:sz w:val="20"/>
                <w:szCs w:val="20"/>
                <w:rtl/>
              </w:rPr>
              <w:t>.</w:t>
            </w:r>
          </w:p>
          <w:p w14:paraId="52227377" w14:textId="77777777" w:rsidR="003A0339" w:rsidRPr="003A0339" w:rsidRDefault="003A0339" w:rsidP="003A0339">
            <w:pPr>
              <w:pStyle w:val="ListParagraph"/>
              <w:numPr>
                <w:ilvl w:val="0"/>
                <w:numId w:val="12"/>
              </w:numPr>
              <w:ind w:left="177" w:hanging="180"/>
              <w:rPr>
                <w:rFonts w:asciiTheme="majorBidi" w:hAnsiTheme="majorBidi" w:cstheme="majorBidi"/>
                <w:color w:val="000000"/>
                <w:sz w:val="20"/>
                <w:szCs w:val="20"/>
              </w:rPr>
            </w:pPr>
            <w:r w:rsidRPr="003A0339">
              <w:rPr>
                <w:rFonts w:asciiTheme="majorBidi" w:hAnsiTheme="majorBidi" w:cstheme="majorBidi"/>
                <w:color w:val="000000"/>
                <w:sz w:val="20"/>
                <w:szCs w:val="20"/>
              </w:rPr>
              <w:t>Flexible enough to be shaped into agricultural tunnel arches</w:t>
            </w:r>
            <w:r w:rsidRPr="003A0339">
              <w:rPr>
                <w:rFonts w:asciiTheme="majorBidi" w:hAnsiTheme="majorBidi"/>
                <w:color w:val="000000"/>
                <w:sz w:val="20"/>
                <w:szCs w:val="20"/>
                <w:rtl/>
              </w:rPr>
              <w:t>.</w:t>
            </w:r>
          </w:p>
          <w:p w14:paraId="0EB490D2" w14:textId="77777777" w:rsidR="003A0339" w:rsidRPr="003A0339" w:rsidRDefault="003A0339" w:rsidP="003A0339">
            <w:pPr>
              <w:pStyle w:val="ListParagraph"/>
              <w:numPr>
                <w:ilvl w:val="0"/>
                <w:numId w:val="12"/>
              </w:numPr>
              <w:ind w:left="177" w:hanging="180"/>
              <w:rPr>
                <w:rFonts w:asciiTheme="majorBidi" w:hAnsiTheme="majorBidi" w:cstheme="majorBidi"/>
                <w:color w:val="000000"/>
                <w:sz w:val="20"/>
                <w:szCs w:val="20"/>
              </w:rPr>
            </w:pPr>
            <w:r w:rsidRPr="003A0339">
              <w:rPr>
                <w:rFonts w:asciiTheme="majorBidi" w:hAnsiTheme="majorBidi" w:cstheme="majorBidi"/>
                <w:color w:val="000000"/>
                <w:sz w:val="20"/>
                <w:szCs w:val="20"/>
              </w:rPr>
              <w:t>UV resistant and suitable for outdoor use</w:t>
            </w:r>
            <w:r w:rsidRPr="003A0339">
              <w:rPr>
                <w:rFonts w:asciiTheme="majorBidi" w:hAnsiTheme="majorBidi"/>
                <w:color w:val="000000"/>
                <w:sz w:val="20"/>
                <w:szCs w:val="20"/>
                <w:rtl/>
              </w:rPr>
              <w:t>.</w:t>
            </w:r>
          </w:p>
          <w:p w14:paraId="4024940B" w14:textId="77777777" w:rsidR="003A0339" w:rsidRPr="003A0339" w:rsidRDefault="003A0339" w:rsidP="003A0339">
            <w:pPr>
              <w:pStyle w:val="ListParagraph"/>
              <w:numPr>
                <w:ilvl w:val="0"/>
                <w:numId w:val="12"/>
              </w:numPr>
              <w:ind w:left="177" w:hanging="180"/>
              <w:rPr>
                <w:rFonts w:asciiTheme="majorBidi" w:hAnsiTheme="majorBidi" w:cstheme="majorBidi"/>
                <w:color w:val="000000"/>
                <w:sz w:val="20"/>
                <w:szCs w:val="20"/>
              </w:rPr>
            </w:pPr>
            <w:r w:rsidRPr="003A0339">
              <w:rPr>
                <w:rFonts w:asciiTheme="majorBidi" w:hAnsiTheme="majorBidi" w:cstheme="majorBidi"/>
                <w:color w:val="000000"/>
                <w:sz w:val="20"/>
                <w:szCs w:val="20"/>
              </w:rPr>
              <w:t>Capable of withstanding various weather conditions (heat, wind, humidity)</w:t>
            </w:r>
            <w:r w:rsidRPr="003A0339">
              <w:rPr>
                <w:rFonts w:asciiTheme="majorBidi" w:hAnsiTheme="majorBidi"/>
                <w:color w:val="000000"/>
                <w:sz w:val="20"/>
                <w:szCs w:val="20"/>
                <w:rtl/>
              </w:rPr>
              <w:t>.</w:t>
            </w:r>
          </w:p>
          <w:p w14:paraId="565035F9" w14:textId="77777777" w:rsidR="003A0339" w:rsidRPr="003A0339" w:rsidRDefault="003A0339" w:rsidP="003A0339">
            <w:pPr>
              <w:pStyle w:val="ListParagraph"/>
              <w:numPr>
                <w:ilvl w:val="0"/>
                <w:numId w:val="12"/>
              </w:numPr>
              <w:ind w:left="177" w:hanging="180"/>
              <w:rPr>
                <w:rFonts w:asciiTheme="majorBidi" w:hAnsiTheme="majorBidi" w:cstheme="majorBidi"/>
                <w:color w:val="000000"/>
                <w:sz w:val="20"/>
                <w:szCs w:val="20"/>
              </w:rPr>
            </w:pPr>
            <w:r w:rsidRPr="003A0339">
              <w:rPr>
                <w:rFonts w:asciiTheme="majorBidi" w:hAnsiTheme="majorBidi" w:cstheme="majorBidi"/>
                <w:color w:val="000000"/>
                <w:sz w:val="20"/>
                <w:szCs w:val="20"/>
              </w:rPr>
              <w:t>Resistant to cracking or breaking during bending and installation</w:t>
            </w:r>
            <w:r w:rsidRPr="003A0339">
              <w:rPr>
                <w:rFonts w:asciiTheme="majorBidi" w:hAnsiTheme="majorBidi"/>
                <w:color w:val="000000"/>
                <w:sz w:val="20"/>
                <w:szCs w:val="20"/>
                <w:rtl/>
              </w:rPr>
              <w:t>.</w:t>
            </w:r>
          </w:p>
          <w:p w14:paraId="5E337256" w14:textId="77777777" w:rsidR="003A0339" w:rsidRPr="003A0339" w:rsidRDefault="003A0339" w:rsidP="003A0339">
            <w:pPr>
              <w:pStyle w:val="ListParagraph"/>
              <w:numPr>
                <w:ilvl w:val="0"/>
                <w:numId w:val="12"/>
              </w:numPr>
              <w:ind w:left="177" w:hanging="180"/>
              <w:rPr>
                <w:rFonts w:asciiTheme="majorBidi" w:hAnsiTheme="majorBidi" w:cstheme="majorBidi"/>
                <w:color w:val="000000"/>
                <w:sz w:val="20"/>
                <w:szCs w:val="20"/>
              </w:rPr>
            </w:pPr>
            <w:r w:rsidRPr="003A0339">
              <w:rPr>
                <w:rFonts w:asciiTheme="majorBidi" w:hAnsiTheme="majorBidi" w:cstheme="majorBidi"/>
                <w:color w:val="000000"/>
                <w:sz w:val="20"/>
                <w:szCs w:val="20"/>
              </w:rPr>
              <w:t>Suitable for supporting agricultural covers such as mesh or non-woven fabric</w:t>
            </w:r>
            <w:r w:rsidRPr="003A0339">
              <w:rPr>
                <w:rFonts w:asciiTheme="majorBidi" w:hAnsiTheme="majorBidi"/>
                <w:color w:val="000000"/>
                <w:sz w:val="20"/>
                <w:szCs w:val="20"/>
                <w:rtl/>
              </w:rPr>
              <w:t>.</w:t>
            </w:r>
          </w:p>
          <w:p w14:paraId="76B6481F" w14:textId="77777777" w:rsidR="003A0339" w:rsidRPr="003A0339" w:rsidRDefault="003A0339" w:rsidP="003A0339">
            <w:pPr>
              <w:pStyle w:val="ListParagraph"/>
              <w:numPr>
                <w:ilvl w:val="0"/>
                <w:numId w:val="12"/>
              </w:numPr>
              <w:ind w:left="177" w:hanging="180"/>
              <w:rPr>
                <w:rFonts w:asciiTheme="majorBidi" w:hAnsiTheme="majorBidi" w:cstheme="majorBidi"/>
                <w:color w:val="000000"/>
                <w:sz w:val="20"/>
                <w:szCs w:val="20"/>
              </w:rPr>
            </w:pPr>
            <w:r w:rsidRPr="003A0339">
              <w:rPr>
                <w:rFonts w:asciiTheme="majorBidi" w:hAnsiTheme="majorBidi" w:cstheme="majorBidi"/>
                <w:color w:val="000000"/>
                <w:sz w:val="20"/>
                <w:szCs w:val="20"/>
              </w:rPr>
              <w:t>Reusable for multiple growing seasons</w:t>
            </w:r>
            <w:r w:rsidRPr="003A0339">
              <w:rPr>
                <w:rFonts w:asciiTheme="majorBidi" w:hAnsiTheme="majorBidi"/>
                <w:color w:val="000000"/>
                <w:sz w:val="20"/>
                <w:szCs w:val="20"/>
                <w:rtl/>
              </w:rPr>
              <w:t>.</w:t>
            </w:r>
          </w:p>
          <w:p w14:paraId="59E128C4" w14:textId="49F9C945" w:rsidR="00185725" w:rsidRPr="003A0339" w:rsidRDefault="003A0339" w:rsidP="003A0339">
            <w:pPr>
              <w:pStyle w:val="ListParagraph"/>
              <w:numPr>
                <w:ilvl w:val="0"/>
                <w:numId w:val="12"/>
              </w:numPr>
              <w:ind w:left="177" w:hanging="180"/>
              <w:rPr>
                <w:rFonts w:asciiTheme="majorBidi" w:hAnsiTheme="majorBidi" w:cstheme="majorBidi"/>
                <w:color w:val="000000"/>
                <w:sz w:val="20"/>
                <w:szCs w:val="20"/>
                <w:rtl/>
              </w:rPr>
            </w:pPr>
            <w:r w:rsidRPr="003A0339">
              <w:rPr>
                <w:rFonts w:asciiTheme="majorBidi" w:hAnsiTheme="majorBidi" w:cstheme="majorBidi"/>
                <w:color w:val="000000"/>
                <w:sz w:val="20"/>
                <w:szCs w:val="20"/>
              </w:rPr>
              <w:t>Must be new and unused upon delivery</w:t>
            </w:r>
            <w:r w:rsidRPr="003A0339">
              <w:rPr>
                <w:rFonts w:asciiTheme="majorBidi" w:hAnsiTheme="majorBidi"/>
                <w:color w:val="000000"/>
                <w:sz w:val="20"/>
                <w:szCs w:val="20"/>
                <w:rtl/>
              </w:rPr>
              <w:t>.</w:t>
            </w:r>
          </w:p>
        </w:tc>
        <w:tc>
          <w:tcPr>
            <w:tcW w:w="318" w:type="pct"/>
            <w:tcBorders>
              <w:bottom w:val="nil"/>
            </w:tcBorders>
            <w:vAlign w:val="center"/>
          </w:tcPr>
          <w:p w14:paraId="2DE5C4F1" w14:textId="582DDCDF" w:rsidR="00185725" w:rsidRPr="00F748FB" w:rsidRDefault="00964D4B" w:rsidP="00185725">
            <w:pPr>
              <w:bidi/>
              <w:jc w:val="center"/>
              <w:rPr>
                <w:rFonts w:asciiTheme="majorBidi" w:hAnsiTheme="majorBidi" w:cstheme="majorBidi"/>
                <w:sz w:val="20"/>
                <w:szCs w:val="20"/>
                <w:rtl/>
                <w:lang w:val="en-US" w:eastAsia="en-US" w:bidi="ar-IQ"/>
              </w:rPr>
            </w:pPr>
            <w:r>
              <w:rPr>
                <w:rFonts w:asciiTheme="majorBidi" w:hAnsiTheme="majorBidi" w:cstheme="majorBidi"/>
                <w:sz w:val="20"/>
                <w:szCs w:val="20"/>
                <w:lang w:val="en-US" w:eastAsia="en-US" w:bidi="ar-IQ"/>
              </w:rPr>
              <w:t>M</w:t>
            </w:r>
            <w:r>
              <w:rPr>
                <w:rFonts w:asciiTheme="majorBidi" w:hAnsiTheme="majorBidi" w:cstheme="majorBidi"/>
                <w:sz w:val="20"/>
                <w:szCs w:val="20"/>
                <w:lang w:val="en-US" w:eastAsia="en-US" w:bidi="ar-IQ"/>
              </w:rPr>
              <w:br/>
            </w:r>
            <w:r>
              <w:rPr>
                <w:rFonts w:asciiTheme="majorBidi" w:hAnsiTheme="majorBidi" w:cstheme="majorBidi" w:hint="cs"/>
                <w:sz w:val="20"/>
                <w:szCs w:val="20"/>
                <w:rtl/>
                <w:lang w:val="en-US" w:eastAsia="en-US" w:bidi="ar-IQ"/>
              </w:rPr>
              <w:t>متر</w:t>
            </w:r>
          </w:p>
        </w:tc>
        <w:tc>
          <w:tcPr>
            <w:tcW w:w="364" w:type="pct"/>
            <w:tcBorders>
              <w:bottom w:val="nil"/>
            </w:tcBorders>
            <w:vAlign w:val="center"/>
          </w:tcPr>
          <w:p w14:paraId="62C10DF1" w14:textId="2706F2E8" w:rsidR="00185725" w:rsidRPr="005F47CA" w:rsidRDefault="00964D4B" w:rsidP="00185725">
            <w:pPr>
              <w:autoSpaceDE w:val="0"/>
              <w:autoSpaceDN w:val="0"/>
              <w:adjustRightInd w:val="0"/>
              <w:jc w:val="center"/>
              <w:rPr>
                <w:rFonts w:asciiTheme="majorBidi" w:hAnsiTheme="majorBidi" w:cstheme="majorBidi"/>
                <w:sz w:val="20"/>
                <w:szCs w:val="20"/>
                <w:rtl/>
                <w:lang w:val="en-US" w:eastAsia="en-US"/>
              </w:rPr>
            </w:pPr>
            <w:r>
              <w:rPr>
                <w:rFonts w:asciiTheme="majorBidi" w:hAnsiTheme="majorBidi" w:cstheme="majorBidi"/>
                <w:sz w:val="20"/>
                <w:szCs w:val="20"/>
                <w:lang w:val="en-US" w:eastAsia="en-US"/>
              </w:rPr>
              <w:t>4,500</w:t>
            </w:r>
          </w:p>
        </w:tc>
        <w:tc>
          <w:tcPr>
            <w:tcW w:w="546" w:type="pct"/>
            <w:tcBorders>
              <w:bottom w:val="nil"/>
            </w:tcBorders>
            <w:vAlign w:val="center"/>
          </w:tcPr>
          <w:p w14:paraId="2340BFD4" w14:textId="77777777" w:rsidR="00185725" w:rsidRPr="00D16CDB" w:rsidRDefault="00185725" w:rsidP="00185725">
            <w:pPr>
              <w:autoSpaceDE w:val="0"/>
              <w:autoSpaceDN w:val="0"/>
              <w:adjustRightInd w:val="0"/>
              <w:jc w:val="center"/>
              <w:rPr>
                <w:rFonts w:asciiTheme="minorBidi" w:hAnsiTheme="minorBidi" w:cstheme="minorBidi"/>
                <w:b/>
                <w:sz w:val="18"/>
                <w:szCs w:val="18"/>
                <w:rtl/>
                <w:lang w:val="en-GB" w:bidi="ar-IQ"/>
              </w:rPr>
            </w:pPr>
          </w:p>
        </w:tc>
        <w:tc>
          <w:tcPr>
            <w:tcW w:w="592" w:type="pct"/>
            <w:tcBorders>
              <w:bottom w:val="nil"/>
            </w:tcBorders>
            <w:vAlign w:val="center"/>
          </w:tcPr>
          <w:p w14:paraId="060BE35D" w14:textId="77777777" w:rsidR="00185725" w:rsidRPr="00D16CDB" w:rsidRDefault="00185725" w:rsidP="00185725">
            <w:pPr>
              <w:autoSpaceDE w:val="0"/>
              <w:autoSpaceDN w:val="0"/>
              <w:adjustRightInd w:val="0"/>
              <w:jc w:val="center"/>
              <w:rPr>
                <w:rFonts w:asciiTheme="minorBidi" w:hAnsiTheme="minorBidi" w:cstheme="minorBidi"/>
                <w:b/>
                <w:sz w:val="18"/>
                <w:szCs w:val="18"/>
                <w:rtl/>
                <w:lang w:val="en-GB" w:bidi="ar-IQ"/>
              </w:rPr>
            </w:pPr>
          </w:p>
        </w:tc>
        <w:tc>
          <w:tcPr>
            <w:tcW w:w="817" w:type="pct"/>
            <w:tcBorders>
              <w:bottom w:val="nil"/>
            </w:tcBorders>
            <w:vAlign w:val="center"/>
          </w:tcPr>
          <w:p w14:paraId="1261C47A" w14:textId="372AA7F5" w:rsidR="00964D4B" w:rsidRDefault="00964D4B" w:rsidP="00964D4B">
            <w:pPr>
              <w:jc w:val="center"/>
              <w:rPr>
                <w:rFonts w:ascii="Calibri" w:hAnsi="Calibri" w:cs="Calibri"/>
                <w:color w:val="000000"/>
                <w:sz w:val="22"/>
                <w:szCs w:val="22"/>
                <w:lang w:eastAsia="en-US"/>
              </w:rPr>
            </w:pPr>
            <w:r>
              <w:rPr>
                <w:rFonts w:ascii="Calibri" w:hAnsi="Calibri" w:cs="Calibri"/>
                <w:color w:val="000000"/>
                <w:sz w:val="22"/>
                <w:szCs w:val="22"/>
              </w:rPr>
              <w:t> </w:t>
            </w:r>
          </w:p>
          <w:p w14:paraId="111E14DF" w14:textId="77777777" w:rsidR="00185725" w:rsidRPr="00D16CDB" w:rsidRDefault="00185725" w:rsidP="00185725">
            <w:pPr>
              <w:autoSpaceDE w:val="0"/>
              <w:autoSpaceDN w:val="0"/>
              <w:adjustRightInd w:val="0"/>
              <w:jc w:val="center"/>
              <w:rPr>
                <w:rFonts w:asciiTheme="minorBidi" w:hAnsiTheme="minorBidi" w:cstheme="minorBidi"/>
                <w:b/>
                <w:sz w:val="18"/>
                <w:szCs w:val="18"/>
                <w:lang w:val="en-GB"/>
              </w:rPr>
            </w:pPr>
          </w:p>
        </w:tc>
      </w:tr>
      <w:tr w:rsidR="00185725" w:rsidRPr="00603BEE" w14:paraId="6B40A106" w14:textId="77777777" w:rsidTr="00542472">
        <w:trPr>
          <w:trHeight w:val="528"/>
          <w:jc w:val="center"/>
        </w:trPr>
        <w:tc>
          <w:tcPr>
            <w:tcW w:w="254" w:type="pct"/>
            <w:tcBorders>
              <w:top w:val="nil"/>
            </w:tcBorders>
            <w:vAlign w:val="center"/>
          </w:tcPr>
          <w:p w14:paraId="6309DA5A" w14:textId="4380C61B" w:rsidR="00185725" w:rsidRPr="00F748FB" w:rsidRDefault="00185725" w:rsidP="00185725">
            <w:pPr>
              <w:jc w:val="center"/>
              <w:rPr>
                <w:rFonts w:asciiTheme="majorBidi" w:hAnsiTheme="majorBidi" w:cstheme="majorBidi"/>
                <w:sz w:val="20"/>
                <w:szCs w:val="20"/>
                <w:lang w:val="en-GB"/>
              </w:rPr>
            </w:pPr>
          </w:p>
        </w:tc>
        <w:tc>
          <w:tcPr>
            <w:tcW w:w="2109" w:type="pct"/>
            <w:tcBorders>
              <w:top w:val="nil"/>
              <w:left w:val="single" w:sz="4" w:space="0" w:color="auto"/>
              <w:bottom w:val="single" w:sz="4" w:space="0" w:color="auto"/>
              <w:right w:val="single" w:sz="4" w:space="0" w:color="auto"/>
            </w:tcBorders>
            <w:shd w:val="clear" w:color="000000" w:fill="FFFFFF"/>
            <w:vAlign w:val="center"/>
          </w:tcPr>
          <w:p w14:paraId="1DAF986D" w14:textId="77777777" w:rsidR="003A0339" w:rsidRPr="003A0339" w:rsidRDefault="003A0339" w:rsidP="003A0339">
            <w:pPr>
              <w:bidi/>
              <w:jc w:val="center"/>
              <w:rPr>
                <w:rFonts w:asciiTheme="majorBidi" w:hAnsiTheme="majorBidi" w:cstheme="majorBidi"/>
                <w:color w:val="000000"/>
                <w:sz w:val="20"/>
                <w:szCs w:val="20"/>
                <w:lang w:bidi="ar-IQ"/>
              </w:rPr>
            </w:pPr>
          </w:p>
          <w:p w14:paraId="74775B4C" w14:textId="4D919B6A" w:rsidR="003A0339" w:rsidRPr="003A0339" w:rsidRDefault="003A0339" w:rsidP="003A0339">
            <w:pPr>
              <w:bidi/>
              <w:rPr>
                <w:rFonts w:asciiTheme="majorBidi" w:hAnsiTheme="majorBidi" w:cstheme="majorBidi"/>
                <w:color w:val="000000"/>
                <w:sz w:val="20"/>
                <w:szCs w:val="20"/>
                <w:lang w:bidi="ar-IQ"/>
              </w:rPr>
            </w:pPr>
            <w:r w:rsidRPr="003A0339">
              <w:rPr>
                <w:rFonts w:asciiTheme="majorBidi" w:hAnsiTheme="majorBidi"/>
                <w:color w:val="000000"/>
                <w:sz w:val="20"/>
                <w:szCs w:val="20"/>
                <w:rtl/>
                <w:lang w:bidi="ar-IQ"/>
              </w:rPr>
              <w:t>أنابيب بولي إيثيلين عالي الكثافة مخصصة للاستخدام في الأنفاق الزراعية (</w:t>
            </w:r>
            <w:r w:rsidRPr="003A0339">
              <w:rPr>
                <w:rFonts w:asciiTheme="majorBidi" w:hAnsiTheme="majorBidi" w:cstheme="majorBidi"/>
                <w:color w:val="000000"/>
                <w:sz w:val="20"/>
                <w:szCs w:val="20"/>
                <w:lang w:bidi="ar-IQ"/>
              </w:rPr>
              <w:t>Tunnel Farming</w:t>
            </w:r>
            <w:r w:rsidRPr="003A0339">
              <w:rPr>
                <w:rFonts w:asciiTheme="majorBidi" w:hAnsiTheme="majorBidi"/>
                <w:color w:val="000000"/>
                <w:sz w:val="20"/>
                <w:szCs w:val="20"/>
                <w:rtl/>
                <w:lang w:bidi="ar-IQ"/>
              </w:rPr>
              <w:t>)، حيث تُستخدم لتشكيل هياكل أقواس تُغطّى بمادة الشاش أو الأغطية الزراعية المناسبة.</w:t>
            </w:r>
          </w:p>
          <w:p w14:paraId="21F65A50" w14:textId="77777777" w:rsidR="003A0339" w:rsidRPr="003A0339" w:rsidRDefault="003A0339" w:rsidP="003A0339">
            <w:pPr>
              <w:bidi/>
              <w:jc w:val="center"/>
              <w:rPr>
                <w:rFonts w:asciiTheme="majorBidi" w:hAnsiTheme="majorBidi" w:cstheme="majorBidi"/>
                <w:color w:val="000000"/>
                <w:sz w:val="20"/>
                <w:szCs w:val="20"/>
                <w:lang w:bidi="ar-IQ"/>
              </w:rPr>
            </w:pPr>
          </w:p>
          <w:p w14:paraId="02F37187" w14:textId="77777777" w:rsidR="003A0339" w:rsidRPr="003A0339" w:rsidRDefault="003A0339" w:rsidP="003A0339">
            <w:pPr>
              <w:bidi/>
              <w:rPr>
                <w:rFonts w:asciiTheme="majorBidi" w:hAnsiTheme="majorBidi" w:cstheme="majorBidi"/>
                <w:color w:val="000000"/>
                <w:sz w:val="20"/>
                <w:szCs w:val="20"/>
                <w:lang w:bidi="ar-IQ"/>
              </w:rPr>
            </w:pPr>
            <w:r w:rsidRPr="003A0339">
              <w:rPr>
                <w:rFonts w:asciiTheme="majorBidi" w:hAnsiTheme="majorBidi"/>
                <w:color w:val="000000"/>
                <w:sz w:val="20"/>
                <w:szCs w:val="20"/>
                <w:rtl/>
                <w:lang w:bidi="ar-IQ"/>
              </w:rPr>
              <w:lastRenderedPageBreak/>
              <w:t>المواصفات الفنية:</w:t>
            </w:r>
          </w:p>
          <w:p w14:paraId="5056FFF0" w14:textId="684F963E" w:rsidR="003A0339" w:rsidRPr="003A0339" w:rsidRDefault="003A0339" w:rsidP="003A0339">
            <w:pPr>
              <w:pStyle w:val="ListParagraph"/>
              <w:numPr>
                <w:ilvl w:val="0"/>
                <w:numId w:val="12"/>
              </w:numPr>
              <w:bidi/>
              <w:ind w:left="242" w:hanging="208"/>
              <w:rPr>
                <w:rFonts w:asciiTheme="majorBidi" w:hAnsiTheme="majorBidi" w:cstheme="majorBidi"/>
                <w:color w:val="000000"/>
                <w:sz w:val="20"/>
                <w:szCs w:val="20"/>
                <w:lang w:bidi="ar-IQ"/>
              </w:rPr>
            </w:pPr>
            <w:r w:rsidRPr="003A0339">
              <w:rPr>
                <w:rFonts w:asciiTheme="majorBidi" w:hAnsiTheme="majorBidi"/>
                <w:color w:val="000000"/>
                <w:sz w:val="20"/>
                <w:szCs w:val="20"/>
                <w:rtl/>
                <w:lang w:bidi="ar-IQ"/>
              </w:rPr>
              <w:t>المادة: بولي إيثيلين عالي الكثافة (</w:t>
            </w:r>
            <w:r w:rsidRPr="003A0339">
              <w:rPr>
                <w:rFonts w:asciiTheme="majorBidi" w:hAnsiTheme="majorBidi" w:cstheme="majorBidi"/>
                <w:color w:val="000000"/>
                <w:sz w:val="20"/>
                <w:szCs w:val="20"/>
                <w:lang w:bidi="ar-IQ"/>
              </w:rPr>
              <w:t>HDPE</w:t>
            </w:r>
            <w:r w:rsidRPr="003A0339">
              <w:rPr>
                <w:rFonts w:asciiTheme="majorBidi" w:hAnsiTheme="majorBidi"/>
                <w:color w:val="000000"/>
                <w:sz w:val="20"/>
                <w:szCs w:val="20"/>
                <w:rtl/>
                <w:lang w:bidi="ar-IQ"/>
              </w:rPr>
              <w:t>) أو ما يعادله.</w:t>
            </w:r>
          </w:p>
          <w:p w14:paraId="34A5875D" w14:textId="77777777" w:rsidR="003A0339" w:rsidRPr="003A0339" w:rsidRDefault="003A0339" w:rsidP="003A0339">
            <w:pPr>
              <w:pStyle w:val="ListParagraph"/>
              <w:numPr>
                <w:ilvl w:val="0"/>
                <w:numId w:val="12"/>
              </w:numPr>
              <w:bidi/>
              <w:ind w:left="242" w:hanging="208"/>
              <w:rPr>
                <w:rFonts w:asciiTheme="majorBidi" w:hAnsiTheme="majorBidi" w:cstheme="majorBidi"/>
                <w:color w:val="000000"/>
                <w:sz w:val="20"/>
                <w:szCs w:val="20"/>
                <w:lang w:bidi="ar-IQ"/>
              </w:rPr>
            </w:pPr>
            <w:r w:rsidRPr="003A0339">
              <w:rPr>
                <w:rFonts w:asciiTheme="majorBidi" w:hAnsiTheme="majorBidi"/>
                <w:color w:val="000000"/>
                <w:sz w:val="20"/>
                <w:szCs w:val="20"/>
                <w:rtl/>
                <w:lang w:bidi="ar-IQ"/>
              </w:rPr>
              <w:t>القطر: 3/4 بوصة.</w:t>
            </w:r>
          </w:p>
          <w:p w14:paraId="4D46B7DA" w14:textId="77777777" w:rsidR="003A0339" w:rsidRPr="003A0339" w:rsidRDefault="003A0339" w:rsidP="003A0339">
            <w:pPr>
              <w:pStyle w:val="ListParagraph"/>
              <w:numPr>
                <w:ilvl w:val="0"/>
                <w:numId w:val="12"/>
              </w:numPr>
              <w:bidi/>
              <w:ind w:left="242" w:hanging="208"/>
              <w:rPr>
                <w:rFonts w:asciiTheme="majorBidi" w:hAnsiTheme="majorBidi" w:cstheme="majorBidi"/>
                <w:color w:val="000000"/>
                <w:sz w:val="20"/>
                <w:szCs w:val="20"/>
                <w:lang w:bidi="ar-IQ"/>
              </w:rPr>
            </w:pPr>
            <w:r w:rsidRPr="003A0339">
              <w:rPr>
                <w:rFonts w:asciiTheme="majorBidi" w:hAnsiTheme="majorBidi"/>
                <w:color w:val="000000"/>
                <w:sz w:val="20"/>
                <w:szCs w:val="20"/>
                <w:rtl/>
                <w:lang w:bidi="ar-IQ"/>
              </w:rPr>
              <w:t>الطول: تُورَّد مقطعة بأطوال 3 أمتار لكل قطعة.</w:t>
            </w:r>
          </w:p>
          <w:p w14:paraId="2D080176" w14:textId="77777777" w:rsidR="003A0339" w:rsidRPr="003A0339" w:rsidRDefault="003A0339" w:rsidP="003A0339">
            <w:pPr>
              <w:pStyle w:val="ListParagraph"/>
              <w:numPr>
                <w:ilvl w:val="0"/>
                <w:numId w:val="12"/>
              </w:numPr>
              <w:bidi/>
              <w:ind w:left="242" w:hanging="208"/>
              <w:rPr>
                <w:rFonts w:asciiTheme="majorBidi" w:hAnsiTheme="majorBidi" w:cstheme="majorBidi"/>
                <w:color w:val="000000"/>
                <w:sz w:val="20"/>
                <w:szCs w:val="20"/>
                <w:lang w:bidi="ar-IQ"/>
              </w:rPr>
            </w:pPr>
            <w:r w:rsidRPr="003A0339">
              <w:rPr>
                <w:rFonts w:asciiTheme="majorBidi" w:hAnsiTheme="majorBidi"/>
                <w:color w:val="000000"/>
                <w:sz w:val="20"/>
                <w:szCs w:val="20"/>
                <w:rtl/>
                <w:lang w:bidi="ar-IQ"/>
              </w:rPr>
              <w:t>مرنة بما يكفي لتشكيل أقواس (</w:t>
            </w:r>
            <w:r w:rsidRPr="003A0339">
              <w:rPr>
                <w:rFonts w:asciiTheme="majorBidi" w:hAnsiTheme="majorBidi" w:cstheme="majorBidi"/>
                <w:color w:val="000000"/>
                <w:sz w:val="20"/>
                <w:szCs w:val="20"/>
                <w:lang w:bidi="ar-IQ"/>
              </w:rPr>
              <w:t>Arches</w:t>
            </w:r>
            <w:r w:rsidRPr="003A0339">
              <w:rPr>
                <w:rFonts w:asciiTheme="majorBidi" w:hAnsiTheme="majorBidi"/>
                <w:color w:val="000000"/>
                <w:sz w:val="20"/>
                <w:szCs w:val="20"/>
                <w:rtl/>
                <w:lang w:bidi="ar-IQ"/>
              </w:rPr>
              <w:t>) للأنفاق الزراعية.</w:t>
            </w:r>
          </w:p>
          <w:p w14:paraId="272CC87C" w14:textId="77777777" w:rsidR="003A0339" w:rsidRPr="003A0339" w:rsidRDefault="003A0339" w:rsidP="003A0339">
            <w:pPr>
              <w:pStyle w:val="ListParagraph"/>
              <w:numPr>
                <w:ilvl w:val="0"/>
                <w:numId w:val="12"/>
              </w:numPr>
              <w:bidi/>
              <w:ind w:left="242" w:hanging="208"/>
              <w:rPr>
                <w:rFonts w:asciiTheme="majorBidi" w:hAnsiTheme="majorBidi" w:cstheme="majorBidi"/>
                <w:color w:val="000000"/>
                <w:sz w:val="20"/>
                <w:szCs w:val="20"/>
                <w:lang w:bidi="ar-IQ"/>
              </w:rPr>
            </w:pPr>
            <w:r w:rsidRPr="003A0339">
              <w:rPr>
                <w:rFonts w:asciiTheme="majorBidi" w:hAnsiTheme="majorBidi"/>
                <w:color w:val="000000"/>
                <w:sz w:val="20"/>
                <w:szCs w:val="20"/>
                <w:rtl/>
                <w:lang w:bidi="ar-IQ"/>
              </w:rPr>
              <w:t>مقاومة للأشعة فوق البنفسجية (</w:t>
            </w:r>
            <w:r w:rsidRPr="003A0339">
              <w:rPr>
                <w:rFonts w:asciiTheme="majorBidi" w:hAnsiTheme="majorBidi" w:cstheme="majorBidi"/>
                <w:color w:val="000000"/>
                <w:sz w:val="20"/>
                <w:szCs w:val="20"/>
                <w:lang w:bidi="ar-IQ"/>
              </w:rPr>
              <w:t>UV Resistant</w:t>
            </w:r>
            <w:r w:rsidRPr="003A0339">
              <w:rPr>
                <w:rFonts w:asciiTheme="majorBidi" w:hAnsiTheme="majorBidi"/>
                <w:color w:val="000000"/>
                <w:sz w:val="20"/>
                <w:szCs w:val="20"/>
                <w:rtl/>
                <w:lang w:bidi="ar-IQ"/>
              </w:rPr>
              <w:t>) ومناسبة للاستخدام الخارجي.</w:t>
            </w:r>
          </w:p>
          <w:p w14:paraId="7C1414DC" w14:textId="77777777" w:rsidR="003A0339" w:rsidRPr="003A0339" w:rsidRDefault="003A0339" w:rsidP="003A0339">
            <w:pPr>
              <w:pStyle w:val="ListParagraph"/>
              <w:numPr>
                <w:ilvl w:val="0"/>
                <w:numId w:val="12"/>
              </w:numPr>
              <w:bidi/>
              <w:ind w:left="242" w:hanging="208"/>
              <w:rPr>
                <w:rFonts w:asciiTheme="majorBidi" w:hAnsiTheme="majorBidi" w:cstheme="majorBidi"/>
                <w:color w:val="000000"/>
                <w:sz w:val="20"/>
                <w:szCs w:val="20"/>
                <w:lang w:bidi="ar-IQ"/>
              </w:rPr>
            </w:pPr>
            <w:r w:rsidRPr="003A0339">
              <w:rPr>
                <w:rFonts w:asciiTheme="majorBidi" w:hAnsiTheme="majorBidi"/>
                <w:color w:val="000000"/>
                <w:sz w:val="20"/>
                <w:szCs w:val="20"/>
                <w:rtl/>
                <w:lang w:bidi="ar-IQ"/>
              </w:rPr>
              <w:t>تتحمل الظروف الجوية المختلفة (حرارة، رياح، رطوبة).</w:t>
            </w:r>
          </w:p>
          <w:p w14:paraId="297137A1" w14:textId="77777777" w:rsidR="003A0339" w:rsidRPr="003A0339" w:rsidRDefault="003A0339" w:rsidP="003A0339">
            <w:pPr>
              <w:pStyle w:val="ListParagraph"/>
              <w:numPr>
                <w:ilvl w:val="0"/>
                <w:numId w:val="12"/>
              </w:numPr>
              <w:bidi/>
              <w:ind w:left="242" w:hanging="208"/>
              <w:rPr>
                <w:rFonts w:asciiTheme="majorBidi" w:hAnsiTheme="majorBidi" w:cstheme="majorBidi"/>
                <w:color w:val="000000"/>
                <w:sz w:val="20"/>
                <w:szCs w:val="20"/>
                <w:lang w:bidi="ar-IQ"/>
              </w:rPr>
            </w:pPr>
            <w:r w:rsidRPr="003A0339">
              <w:rPr>
                <w:rFonts w:asciiTheme="majorBidi" w:hAnsiTheme="majorBidi"/>
                <w:color w:val="000000"/>
                <w:sz w:val="20"/>
                <w:szCs w:val="20"/>
                <w:rtl/>
                <w:lang w:bidi="ar-IQ"/>
              </w:rPr>
              <w:t>مقاومة للتشقق والكسر أثناء الانحناء والتركيب.</w:t>
            </w:r>
          </w:p>
          <w:p w14:paraId="776FF121" w14:textId="77777777" w:rsidR="003A0339" w:rsidRPr="003A0339" w:rsidRDefault="003A0339" w:rsidP="003A0339">
            <w:pPr>
              <w:pStyle w:val="ListParagraph"/>
              <w:numPr>
                <w:ilvl w:val="0"/>
                <w:numId w:val="12"/>
              </w:numPr>
              <w:bidi/>
              <w:ind w:left="242" w:hanging="208"/>
              <w:rPr>
                <w:rFonts w:asciiTheme="majorBidi" w:hAnsiTheme="majorBidi" w:cstheme="majorBidi"/>
                <w:color w:val="000000"/>
                <w:sz w:val="20"/>
                <w:szCs w:val="20"/>
                <w:lang w:bidi="ar-IQ"/>
              </w:rPr>
            </w:pPr>
            <w:r w:rsidRPr="003A0339">
              <w:rPr>
                <w:rFonts w:asciiTheme="majorBidi" w:hAnsiTheme="majorBidi"/>
                <w:color w:val="000000"/>
                <w:sz w:val="20"/>
                <w:szCs w:val="20"/>
                <w:rtl/>
                <w:lang w:bidi="ar-IQ"/>
              </w:rPr>
              <w:t>مناسبة لتثبيت الأغطية الزراعية مثل الشاش (</w:t>
            </w:r>
            <w:r w:rsidRPr="003A0339">
              <w:rPr>
                <w:rFonts w:asciiTheme="majorBidi" w:hAnsiTheme="majorBidi" w:cstheme="majorBidi"/>
                <w:color w:val="000000"/>
                <w:sz w:val="20"/>
                <w:szCs w:val="20"/>
                <w:lang w:bidi="ar-IQ"/>
              </w:rPr>
              <w:t>Agricultural Mesh / Non-woven fabric covers</w:t>
            </w:r>
            <w:r w:rsidRPr="003A0339">
              <w:rPr>
                <w:rFonts w:asciiTheme="majorBidi" w:hAnsiTheme="majorBidi"/>
                <w:color w:val="000000"/>
                <w:sz w:val="20"/>
                <w:szCs w:val="20"/>
                <w:rtl/>
                <w:lang w:bidi="ar-IQ"/>
              </w:rPr>
              <w:t>).</w:t>
            </w:r>
          </w:p>
          <w:p w14:paraId="1C82706F" w14:textId="77777777" w:rsidR="003A0339" w:rsidRPr="003A0339" w:rsidRDefault="003A0339" w:rsidP="003A0339">
            <w:pPr>
              <w:pStyle w:val="ListParagraph"/>
              <w:numPr>
                <w:ilvl w:val="0"/>
                <w:numId w:val="12"/>
              </w:numPr>
              <w:bidi/>
              <w:ind w:left="242" w:hanging="208"/>
              <w:rPr>
                <w:rFonts w:asciiTheme="majorBidi" w:hAnsiTheme="majorBidi" w:cstheme="majorBidi"/>
                <w:color w:val="000000"/>
                <w:sz w:val="20"/>
                <w:szCs w:val="20"/>
                <w:lang w:bidi="ar-IQ"/>
              </w:rPr>
            </w:pPr>
            <w:r w:rsidRPr="003A0339">
              <w:rPr>
                <w:rFonts w:asciiTheme="majorBidi" w:hAnsiTheme="majorBidi"/>
                <w:color w:val="000000"/>
                <w:sz w:val="20"/>
                <w:szCs w:val="20"/>
                <w:rtl/>
                <w:lang w:bidi="ar-IQ"/>
              </w:rPr>
              <w:t>قابلة لإعادة الاستخدام في أكثر من موسم زراعي.</w:t>
            </w:r>
          </w:p>
          <w:p w14:paraId="0B1C21D5" w14:textId="53200619" w:rsidR="00185725" w:rsidRPr="003A0339" w:rsidRDefault="003A0339" w:rsidP="003A0339">
            <w:pPr>
              <w:pStyle w:val="ListParagraph"/>
              <w:numPr>
                <w:ilvl w:val="0"/>
                <w:numId w:val="12"/>
              </w:numPr>
              <w:bidi/>
              <w:ind w:left="242" w:hanging="208"/>
              <w:rPr>
                <w:rFonts w:asciiTheme="majorBidi" w:hAnsiTheme="majorBidi" w:cstheme="majorBidi"/>
                <w:color w:val="000000"/>
                <w:sz w:val="20"/>
                <w:szCs w:val="20"/>
                <w:lang w:bidi="ar-IQ"/>
              </w:rPr>
            </w:pPr>
            <w:r w:rsidRPr="003A0339">
              <w:rPr>
                <w:rFonts w:asciiTheme="majorBidi" w:hAnsiTheme="majorBidi"/>
                <w:color w:val="000000"/>
                <w:sz w:val="20"/>
                <w:szCs w:val="20"/>
                <w:rtl/>
                <w:lang w:bidi="ar-IQ"/>
              </w:rPr>
              <w:t>أن تكون جديدة وغير مستخدمة عند التسليم.</w:t>
            </w:r>
          </w:p>
        </w:tc>
        <w:tc>
          <w:tcPr>
            <w:tcW w:w="318" w:type="pct"/>
            <w:tcBorders>
              <w:top w:val="nil"/>
            </w:tcBorders>
            <w:vAlign w:val="center"/>
          </w:tcPr>
          <w:p w14:paraId="514AA7C4" w14:textId="70C621DE" w:rsidR="00185725" w:rsidRPr="00F748FB" w:rsidRDefault="00185725" w:rsidP="00185725">
            <w:pPr>
              <w:bidi/>
              <w:jc w:val="center"/>
              <w:rPr>
                <w:rFonts w:asciiTheme="majorBidi" w:hAnsiTheme="majorBidi" w:cstheme="majorBidi"/>
                <w:sz w:val="20"/>
                <w:szCs w:val="20"/>
                <w:lang w:val="en-US" w:eastAsia="en-US"/>
              </w:rPr>
            </w:pPr>
          </w:p>
        </w:tc>
        <w:tc>
          <w:tcPr>
            <w:tcW w:w="364" w:type="pct"/>
            <w:tcBorders>
              <w:top w:val="nil"/>
            </w:tcBorders>
            <w:vAlign w:val="center"/>
          </w:tcPr>
          <w:p w14:paraId="3812FDAB" w14:textId="6B7E8BCD" w:rsidR="00185725" w:rsidRPr="005F47CA" w:rsidRDefault="00185725" w:rsidP="00185725">
            <w:pPr>
              <w:autoSpaceDE w:val="0"/>
              <w:autoSpaceDN w:val="0"/>
              <w:adjustRightInd w:val="0"/>
              <w:jc w:val="center"/>
              <w:rPr>
                <w:rFonts w:asciiTheme="majorBidi" w:hAnsiTheme="majorBidi" w:cstheme="majorBidi"/>
                <w:sz w:val="20"/>
                <w:szCs w:val="20"/>
                <w:rtl/>
                <w:lang w:val="en-US" w:eastAsia="en-US"/>
              </w:rPr>
            </w:pPr>
          </w:p>
        </w:tc>
        <w:tc>
          <w:tcPr>
            <w:tcW w:w="546" w:type="pct"/>
            <w:tcBorders>
              <w:top w:val="nil"/>
            </w:tcBorders>
            <w:vAlign w:val="center"/>
          </w:tcPr>
          <w:p w14:paraId="4B9A5F70" w14:textId="77777777" w:rsidR="00185725" w:rsidRPr="00D16CDB" w:rsidRDefault="00185725" w:rsidP="00185725">
            <w:pPr>
              <w:autoSpaceDE w:val="0"/>
              <w:autoSpaceDN w:val="0"/>
              <w:adjustRightInd w:val="0"/>
              <w:jc w:val="center"/>
              <w:rPr>
                <w:rFonts w:asciiTheme="minorBidi" w:hAnsiTheme="minorBidi" w:cstheme="minorBidi"/>
                <w:b/>
                <w:sz w:val="18"/>
                <w:szCs w:val="18"/>
                <w:rtl/>
                <w:lang w:val="en-GB" w:bidi="ar-IQ"/>
              </w:rPr>
            </w:pPr>
          </w:p>
        </w:tc>
        <w:tc>
          <w:tcPr>
            <w:tcW w:w="592" w:type="pct"/>
            <w:tcBorders>
              <w:top w:val="nil"/>
            </w:tcBorders>
            <w:vAlign w:val="center"/>
          </w:tcPr>
          <w:p w14:paraId="7C4C2F1D" w14:textId="77777777" w:rsidR="00185725" w:rsidRPr="00D16CDB" w:rsidRDefault="00185725" w:rsidP="00185725">
            <w:pPr>
              <w:autoSpaceDE w:val="0"/>
              <w:autoSpaceDN w:val="0"/>
              <w:adjustRightInd w:val="0"/>
              <w:jc w:val="center"/>
              <w:rPr>
                <w:rFonts w:asciiTheme="minorBidi" w:hAnsiTheme="minorBidi" w:cstheme="minorBidi"/>
                <w:b/>
                <w:sz w:val="18"/>
                <w:szCs w:val="18"/>
                <w:rtl/>
                <w:lang w:val="en-GB" w:bidi="ar-IQ"/>
              </w:rPr>
            </w:pPr>
          </w:p>
        </w:tc>
        <w:tc>
          <w:tcPr>
            <w:tcW w:w="817" w:type="pct"/>
            <w:tcBorders>
              <w:top w:val="nil"/>
            </w:tcBorders>
            <w:vAlign w:val="center"/>
          </w:tcPr>
          <w:p w14:paraId="11B86D2A" w14:textId="77777777" w:rsidR="00185725" w:rsidRPr="00D16CDB" w:rsidRDefault="00185725" w:rsidP="00185725">
            <w:pPr>
              <w:autoSpaceDE w:val="0"/>
              <w:autoSpaceDN w:val="0"/>
              <w:adjustRightInd w:val="0"/>
              <w:jc w:val="center"/>
              <w:rPr>
                <w:rFonts w:asciiTheme="minorBidi" w:hAnsiTheme="minorBidi" w:cstheme="minorBidi"/>
                <w:b/>
                <w:sz w:val="18"/>
                <w:szCs w:val="18"/>
                <w:lang w:val="en-GB"/>
              </w:rPr>
            </w:pPr>
          </w:p>
        </w:tc>
      </w:tr>
      <w:tr w:rsidR="00185725" w:rsidRPr="00603BEE" w14:paraId="09703017" w14:textId="77777777" w:rsidTr="00542472">
        <w:trPr>
          <w:trHeight w:val="531"/>
          <w:jc w:val="center"/>
        </w:trPr>
        <w:tc>
          <w:tcPr>
            <w:tcW w:w="254" w:type="pct"/>
            <w:tcBorders>
              <w:bottom w:val="nil"/>
            </w:tcBorders>
            <w:vAlign w:val="center"/>
          </w:tcPr>
          <w:p w14:paraId="296E48EF" w14:textId="6AD8399D" w:rsidR="00185725" w:rsidRPr="00F748FB" w:rsidRDefault="008C1FD8" w:rsidP="00185725">
            <w:pPr>
              <w:jc w:val="center"/>
              <w:rPr>
                <w:rFonts w:asciiTheme="majorBidi" w:hAnsiTheme="majorBidi" w:cstheme="majorBidi"/>
                <w:sz w:val="20"/>
                <w:szCs w:val="20"/>
                <w:lang w:val="en-GB"/>
              </w:rPr>
            </w:pPr>
            <w:r>
              <w:rPr>
                <w:rFonts w:asciiTheme="majorBidi" w:hAnsiTheme="majorBidi" w:cstheme="majorBidi"/>
                <w:sz w:val="20"/>
                <w:szCs w:val="20"/>
                <w:lang w:val="en-GB"/>
              </w:rPr>
              <w:t>6</w:t>
            </w:r>
          </w:p>
        </w:tc>
        <w:tc>
          <w:tcPr>
            <w:tcW w:w="2109" w:type="pct"/>
            <w:tcBorders>
              <w:top w:val="single" w:sz="4" w:space="0" w:color="auto"/>
              <w:left w:val="single" w:sz="4" w:space="0" w:color="auto"/>
              <w:bottom w:val="nil"/>
              <w:right w:val="single" w:sz="4" w:space="0" w:color="auto"/>
            </w:tcBorders>
            <w:shd w:val="clear" w:color="000000" w:fill="FFFFFF"/>
            <w:vAlign w:val="center"/>
          </w:tcPr>
          <w:p w14:paraId="6A487EC2" w14:textId="77777777" w:rsidR="00964D4B" w:rsidRPr="00964D4B" w:rsidRDefault="00964D4B" w:rsidP="00964D4B">
            <w:pPr>
              <w:bidi/>
              <w:jc w:val="center"/>
              <w:rPr>
                <w:rFonts w:asciiTheme="majorBidi" w:hAnsiTheme="majorBidi" w:cstheme="majorBidi"/>
                <w:color w:val="000000"/>
                <w:sz w:val="20"/>
                <w:szCs w:val="20"/>
              </w:rPr>
            </w:pPr>
            <w:r w:rsidRPr="00964D4B">
              <w:rPr>
                <w:rFonts w:asciiTheme="majorBidi" w:hAnsiTheme="majorBidi" w:cstheme="majorBidi"/>
                <w:color w:val="000000"/>
                <w:sz w:val="20"/>
                <w:szCs w:val="20"/>
              </w:rPr>
              <w:t>Non woven cover</w:t>
            </w:r>
          </w:p>
          <w:p w14:paraId="5DEBAB28" w14:textId="5F6A7209" w:rsidR="00185725" w:rsidRPr="00E70B05" w:rsidRDefault="00964D4B" w:rsidP="00964D4B">
            <w:pPr>
              <w:jc w:val="center"/>
              <w:rPr>
                <w:rFonts w:asciiTheme="majorBidi" w:hAnsiTheme="majorBidi" w:cstheme="majorBidi"/>
                <w:color w:val="000000"/>
                <w:sz w:val="20"/>
                <w:szCs w:val="20"/>
                <w:lang w:bidi="ar-IQ"/>
              </w:rPr>
            </w:pPr>
            <w:r w:rsidRPr="00964D4B">
              <w:rPr>
                <w:rFonts w:asciiTheme="majorBidi" w:hAnsiTheme="majorBidi"/>
                <w:color w:val="000000"/>
                <w:sz w:val="20"/>
                <w:szCs w:val="20"/>
                <w:rtl/>
              </w:rPr>
              <w:t>غطاء من القماش غير المنسوج</w:t>
            </w:r>
            <w:r>
              <w:rPr>
                <w:rFonts w:asciiTheme="majorBidi" w:hAnsiTheme="majorBidi"/>
                <w:color w:val="000000"/>
                <w:sz w:val="20"/>
                <w:szCs w:val="20"/>
                <w:rtl/>
                <w:lang w:bidi="ar-IQ"/>
              </w:rPr>
              <w:br/>
            </w:r>
            <w:r>
              <w:rPr>
                <w:rFonts w:asciiTheme="majorBidi" w:hAnsiTheme="majorBidi"/>
                <w:color w:val="000000"/>
                <w:sz w:val="20"/>
                <w:szCs w:val="20"/>
                <w:rtl/>
                <w:lang w:bidi="ar-IQ"/>
              </w:rPr>
              <w:br/>
            </w:r>
            <w:r>
              <w:t xml:space="preserve"> </w:t>
            </w:r>
            <w:r w:rsidRPr="00964D4B">
              <w:rPr>
                <w:rFonts w:asciiTheme="majorBidi" w:hAnsiTheme="majorBidi" w:cstheme="majorBidi"/>
                <w:color w:val="000000"/>
                <w:sz w:val="20"/>
                <w:szCs w:val="20"/>
                <w:lang w:bidi="ar-IQ"/>
              </w:rPr>
              <w:t>Agricultural non-woven fabric cover, 300 meters in length and 3 meters in width, intended for agricultural tunnels. It is UV-resistant, allows the passage of air, water, and light, and is used to protect crops and improve growing conditions inside agricultural tunnels</w:t>
            </w:r>
            <w:r w:rsidRPr="00964D4B">
              <w:rPr>
                <w:rFonts w:asciiTheme="majorBidi" w:hAnsiTheme="majorBidi"/>
                <w:color w:val="000000"/>
                <w:sz w:val="20"/>
                <w:szCs w:val="20"/>
                <w:rtl/>
                <w:lang w:bidi="ar-IQ"/>
              </w:rPr>
              <w:t>.</w:t>
            </w:r>
          </w:p>
        </w:tc>
        <w:tc>
          <w:tcPr>
            <w:tcW w:w="318" w:type="pct"/>
            <w:tcBorders>
              <w:bottom w:val="nil"/>
            </w:tcBorders>
            <w:vAlign w:val="center"/>
          </w:tcPr>
          <w:p w14:paraId="3511F8B8" w14:textId="6EF3AA40" w:rsidR="00185725" w:rsidRPr="00F748FB" w:rsidRDefault="00964D4B" w:rsidP="00185725">
            <w:pPr>
              <w:bidi/>
              <w:jc w:val="center"/>
              <w:rPr>
                <w:rFonts w:asciiTheme="majorBidi" w:hAnsiTheme="majorBidi" w:cstheme="majorBidi"/>
                <w:sz w:val="20"/>
                <w:szCs w:val="20"/>
                <w:lang w:val="en-US" w:eastAsia="en-US"/>
              </w:rPr>
            </w:pPr>
            <w:r>
              <w:rPr>
                <w:rFonts w:asciiTheme="majorBidi" w:hAnsiTheme="majorBidi" w:cstheme="majorBidi"/>
                <w:sz w:val="20"/>
                <w:szCs w:val="20"/>
                <w:lang w:val="en-US" w:eastAsia="en-US"/>
              </w:rPr>
              <w:t>Roll</w:t>
            </w:r>
            <w:r w:rsidR="00542472">
              <w:rPr>
                <w:rFonts w:asciiTheme="majorBidi" w:hAnsiTheme="majorBidi" w:cstheme="majorBidi"/>
                <w:sz w:val="20"/>
                <w:szCs w:val="20"/>
                <w:rtl/>
                <w:lang w:val="en-US" w:eastAsia="en-US"/>
              </w:rPr>
              <w:br/>
            </w:r>
            <w:r w:rsidR="00542472">
              <w:rPr>
                <w:rFonts w:asciiTheme="majorBidi" w:hAnsiTheme="majorBidi" w:cstheme="majorBidi" w:hint="cs"/>
                <w:sz w:val="20"/>
                <w:szCs w:val="20"/>
                <w:rtl/>
                <w:lang w:val="en-US" w:eastAsia="en-US"/>
              </w:rPr>
              <w:t>رولة</w:t>
            </w:r>
          </w:p>
        </w:tc>
        <w:tc>
          <w:tcPr>
            <w:tcW w:w="364" w:type="pct"/>
            <w:tcBorders>
              <w:bottom w:val="nil"/>
            </w:tcBorders>
            <w:vAlign w:val="center"/>
          </w:tcPr>
          <w:p w14:paraId="0D7F86DC" w14:textId="2F9A8634" w:rsidR="00185725" w:rsidRPr="005F47CA" w:rsidRDefault="00964D4B" w:rsidP="00185725">
            <w:pPr>
              <w:autoSpaceDE w:val="0"/>
              <w:autoSpaceDN w:val="0"/>
              <w:adjustRightInd w:val="0"/>
              <w:jc w:val="center"/>
              <w:rPr>
                <w:rFonts w:asciiTheme="majorBidi" w:hAnsiTheme="majorBidi" w:cstheme="majorBidi"/>
                <w:sz w:val="20"/>
                <w:szCs w:val="20"/>
                <w:rtl/>
                <w:lang w:val="en-US" w:eastAsia="en-US"/>
              </w:rPr>
            </w:pPr>
            <w:r>
              <w:rPr>
                <w:rFonts w:asciiTheme="majorBidi" w:hAnsiTheme="majorBidi" w:cstheme="majorBidi"/>
                <w:sz w:val="20"/>
                <w:szCs w:val="20"/>
                <w:lang w:val="en-US" w:eastAsia="en-US"/>
              </w:rPr>
              <w:t>15</w:t>
            </w:r>
          </w:p>
        </w:tc>
        <w:tc>
          <w:tcPr>
            <w:tcW w:w="546" w:type="pct"/>
            <w:tcBorders>
              <w:bottom w:val="nil"/>
            </w:tcBorders>
            <w:vAlign w:val="center"/>
          </w:tcPr>
          <w:p w14:paraId="70655B7E" w14:textId="77777777" w:rsidR="00185725" w:rsidRPr="00D16CDB" w:rsidRDefault="00185725" w:rsidP="00185725">
            <w:pPr>
              <w:autoSpaceDE w:val="0"/>
              <w:autoSpaceDN w:val="0"/>
              <w:adjustRightInd w:val="0"/>
              <w:jc w:val="center"/>
              <w:rPr>
                <w:rFonts w:asciiTheme="minorBidi" w:hAnsiTheme="minorBidi" w:cstheme="minorBidi"/>
                <w:b/>
                <w:sz w:val="18"/>
                <w:szCs w:val="18"/>
                <w:rtl/>
                <w:lang w:val="en-GB" w:bidi="ar-IQ"/>
              </w:rPr>
            </w:pPr>
          </w:p>
        </w:tc>
        <w:tc>
          <w:tcPr>
            <w:tcW w:w="592" w:type="pct"/>
            <w:tcBorders>
              <w:bottom w:val="nil"/>
            </w:tcBorders>
            <w:vAlign w:val="center"/>
          </w:tcPr>
          <w:p w14:paraId="7B73EC1A" w14:textId="77777777" w:rsidR="00185725" w:rsidRPr="00D16CDB" w:rsidRDefault="00185725" w:rsidP="00185725">
            <w:pPr>
              <w:autoSpaceDE w:val="0"/>
              <w:autoSpaceDN w:val="0"/>
              <w:adjustRightInd w:val="0"/>
              <w:jc w:val="center"/>
              <w:rPr>
                <w:rFonts w:asciiTheme="minorBidi" w:hAnsiTheme="minorBidi" w:cstheme="minorBidi"/>
                <w:b/>
                <w:sz w:val="18"/>
                <w:szCs w:val="18"/>
                <w:rtl/>
                <w:lang w:val="en-GB" w:bidi="ar-IQ"/>
              </w:rPr>
            </w:pPr>
          </w:p>
        </w:tc>
        <w:tc>
          <w:tcPr>
            <w:tcW w:w="817" w:type="pct"/>
            <w:tcBorders>
              <w:bottom w:val="nil"/>
            </w:tcBorders>
          </w:tcPr>
          <w:p w14:paraId="4E4ACB63" w14:textId="27D1D023" w:rsidR="00185725" w:rsidRDefault="00185725" w:rsidP="00964D4B">
            <w:pPr>
              <w:autoSpaceDE w:val="0"/>
              <w:autoSpaceDN w:val="0"/>
              <w:adjustRightInd w:val="0"/>
              <w:jc w:val="center"/>
              <w:rPr>
                <w:rFonts w:asciiTheme="minorBidi" w:hAnsiTheme="minorBidi" w:cstheme="minorBidi"/>
                <w:b/>
                <w:sz w:val="18"/>
                <w:szCs w:val="18"/>
                <w:rtl/>
                <w:lang w:val="en-GB"/>
              </w:rPr>
            </w:pPr>
          </w:p>
          <w:p w14:paraId="19A06C8F" w14:textId="77777777" w:rsidR="00C526D4" w:rsidRDefault="00C526D4" w:rsidP="00964D4B">
            <w:pPr>
              <w:autoSpaceDE w:val="0"/>
              <w:autoSpaceDN w:val="0"/>
              <w:adjustRightInd w:val="0"/>
              <w:jc w:val="center"/>
              <w:rPr>
                <w:rFonts w:asciiTheme="minorBidi" w:hAnsiTheme="minorBidi" w:cstheme="minorBidi"/>
                <w:b/>
                <w:sz w:val="18"/>
                <w:szCs w:val="18"/>
                <w:rtl/>
                <w:lang w:val="en-GB"/>
              </w:rPr>
            </w:pPr>
          </w:p>
          <w:p w14:paraId="2E44604A" w14:textId="77777777" w:rsidR="00C526D4" w:rsidRDefault="00C526D4" w:rsidP="00964D4B">
            <w:pPr>
              <w:autoSpaceDE w:val="0"/>
              <w:autoSpaceDN w:val="0"/>
              <w:adjustRightInd w:val="0"/>
              <w:jc w:val="center"/>
              <w:rPr>
                <w:rFonts w:asciiTheme="minorBidi" w:hAnsiTheme="minorBidi" w:cstheme="minorBidi"/>
                <w:b/>
                <w:sz w:val="18"/>
                <w:szCs w:val="18"/>
                <w:lang w:val="en-GB"/>
              </w:rPr>
            </w:pPr>
          </w:p>
          <w:p w14:paraId="2935A10D" w14:textId="3D776105" w:rsidR="00964D4B" w:rsidRPr="00D16CDB" w:rsidRDefault="00964D4B" w:rsidP="00964D4B">
            <w:pPr>
              <w:autoSpaceDE w:val="0"/>
              <w:autoSpaceDN w:val="0"/>
              <w:adjustRightInd w:val="0"/>
              <w:jc w:val="center"/>
              <w:rPr>
                <w:rFonts w:asciiTheme="minorBidi" w:hAnsiTheme="minorBidi" w:cstheme="minorBidi"/>
                <w:b/>
                <w:sz w:val="18"/>
                <w:szCs w:val="18"/>
                <w:lang w:val="en-GB"/>
              </w:rPr>
            </w:pPr>
          </w:p>
        </w:tc>
      </w:tr>
      <w:tr w:rsidR="00185725" w:rsidRPr="00603BEE" w14:paraId="292A983E" w14:textId="77777777" w:rsidTr="00542472">
        <w:trPr>
          <w:trHeight w:val="20"/>
          <w:jc w:val="center"/>
        </w:trPr>
        <w:tc>
          <w:tcPr>
            <w:tcW w:w="254" w:type="pct"/>
            <w:tcBorders>
              <w:top w:val="nil"/>
            </w:tcBorders>
            <w:vAlign w:val="center"/>
          </w:tcPr>
          <w:p w14:paraId="2FF196F5" w14:textId="3C2C1486" w:rsidR="00185725" w:rsidRPr="00F748FB" w:rsidRDefault="00185725" w:rsidP="00185725">
            <w:pPr>
              <w:jc w:val="center"/>
              <w:rPr>
                <w:rFonts w:asciiTheme="majorBidi" w:hAnsiTheme="majorBidi" w:cstheme="majorBidi"/>
                <w:sz w:val="20"/>
                <w:szCs w:val="20"/>
                <w:lang w:val="en-GB"/>
              </w:rPr>
            </w:pPr>
          </w:p>
        </w:tc>
        <w:tc>
          <w:tcPr>
            <w:tcW w:w="2109" w:type="pct"/>
            <w:tcBorders>
              <w:top w:val="nil"/>
              <w:left w:val="single" w:sz="4" w:space="0" w:color="auto"/>
              <w:bottom w:val="single" w:sz="4" w:space="0" w:color="auto"/>
              <w:right w:val="single" w:sz="4" w:space="0" w:color="auto"/>
            </w:tcBorders>
            <w:shd w:val="clear" w:color="000000" w:fill="FFFFFF"/>
            <w:vAlign w:val="center"/>
          </w:tcPr>
          <w:p w14:paraId="3F2CA679" w14:textId="2BDE9407" w:rsidR="00964D4B" w:rsidRPr="00E70B05" w:rsidRDefault="00964D4B" w:rsidP="00964D4B">
            <w:pPr>
              <w:bidi/>
              <w:jc w:val="center"/>
              <w:rPr>
                <w:rFonts w:asciiTheme="majorBidi" w:hAnsiTheme="majorBidi" w:cstheme="majorBidi"/>
                <w:color w:val="000000"/>
                <w:sz w:val="20"/>
                <w:szCs w:val="20"/>
                <w:lang w:bidi="ar-IQ"/>
              </w:rPr>
            </w:pPr>
            <w:r w:rsidRPr="00964D4B">
              <w:rPr>
                <w:rFonts w:asciiTheme="majorBidi" w:hAnsiTheme="majorBidi"/>
                <w:color w:val="000000"/>
                <w:sz w:val="20"/>
                <w:szCs w:val="20"/>
                <w:rtl/>
                <w:lang w:bidi="ar-IQ"/>
              </w:rPr>
              <w:t>غطاء زراعي من القماش غير المنسوج بطول 300 متر وعرض 3 امتار، مخصص للأنفاق الزراعية، مقاوم للأشعة فوق البنفسجية، يسمح بمرور الهواء والماء والضوء، ويستخدم لحماية المحاصيل وتحسين ظروف النمو داخل الأنفاق الزراعية.</w:t>
            </w:r>
          </w:p>
        </w:tc>
        <w:tc>
          <w:tcPr>
            <w:tcW w:w="318" w:type="pct"/>
            <w:tcBorders>
              <w:top w:val="nil"/>
            </w:tcBorders>
            <w:vAlign w:val="center"/>
          </w:tcPr>
          <w:p w14:paraId="2EFB43CE" w14:textId="5C22D751" w:rsidR="00185725" w:rsidRPr="00F748FB" w:rsidRDefault="00185725" w:rsidP="00185725">
            <w:pPr>
              <w:bidi/>
              <w:jc w:val="center"/>
              <w:rPr>
                <w:rFonts w:asciiTheme="majorBidi" w:hAnsiTheme="majorBidi" w:cstheme="majorBidi"/>
                <w:sz w:val="20"/>
                <w:szCs w:val="20"/>
                <w:lang w:val="en-US" w:eastAsia="en-US"/>
              </w:rPr>
            </w:pPr>
          </w:p>
        </w:tc>
        <w:tc>
          <w:tcPr>
            <w:tcW w:w="364" w:type="pct"/>
            <w:tcBorders>
              <w:top w:val="nil"/>
            </w:tcBorders>
            <w:vAlign w:val="center"/>
          </w:tcPr>
          <w:p w14:paraId="7864F320" w14:textId="25662EEC" w:rsidR="00185725" w:rsidRPr="005F47CA" w:rsidRDefault="00185725" w:rsidP="00185725">
            <w:pPr>
              <w:autoSpaceDE w:val="0"/>
              <w:autoSpaceDN w:val="0"/>
              <w:adjustRightInd w:val="0"/>
              <w:jc w:val="center"/>
              <w:rPr>
                <w:rFonts w:asciiTheme="majorBidi" w:hAnsiTheme="majorBidi" w:cstheme="majorBidi"/>
                <w:sz w:val="20"/>
                <w:szCs w:val="20"/>
                <w:rtl/>
                <w:lang w:val="en-US" w:eastAsia="en-US"/>
              </w:rPr>
            </w:pPr>
          </w:p>
        </w:tc>
        <w:tc>
          <w:tcPr>
            <w:tcW w:w="546" w:type="pct"/>
            <w:tcBorders>
              <w:top w:val="nil"/>
            </w:tcBorders>
            <w:vAlign w:val="center"/>
          </w:tcPr>
          <w:p w14:paraId="53D002CB" w14:textId="77777777" w:rsidR="00185725" w:rsidRPr="00D16CDB" w:rsidRDefault="00185725" w:rsidP="00185725">
            <w:pPr>
              <w:autoSpaceDE w:val="0"/>
              <w:autoSpaceDN w:val="0"/>
              <w:adjustRightInd w:val="0"/>
              <w:jc w:val="center"/>
              <w:rPr>
                <w:rFonts w:asciiTheme="minorBidi" w:hAnsiTheme="minorBidi" w:cstheme="minorBidi"/>
                <w:b/>
                <w:sz w:val="18"/>
                <w:szCs w:val="18"/>
                <w:rtl/>
                <w:lang w:val="en-GB" w:bidi="ar-IQ"/>
              </w:rPr>
            </w:pPr>
          </w:p>
        </w:tc>
        <w:tc>
          <w:tcPr>
            <w:tcW w:w="592" w:type="pct"/>
            <w:tcBorders>
              <w:top w:val="nil"/>
            </w:tcBorders>
            <w:vAlign w:val="center"/>
          </w:tcPr>
          <w:p w14:paraId="6E07FC70" w14:textId="77777777" w:rsidR="00185725" w:rsidRPr="00D16CDB" w:rsidRDefault="00185725" w:rsidP="00185725">
            <w:pPr>
              <w:autoSpaceDE w:val="0"/>
              <w:autoSpaceDN w:val="0"/>
              <w:adjustRightInd w:val="0"/>
              <w:jc w:val="center"/>
              <w:rPr>
                <w:rFonts w:asciiTheme="minorBidi" w:hAnsiTheme="minorBidi" w:cstheme="minorBidi"/>
                <w:b/>
                <w:sz w:val="18"/>
                <w:szCs w:val="18"/>
                <w:rtl/>
                <w:lang w:val="en-GB" w:bidi="ar-IQ"/>
              </w:rPr>
            </w:pPr>
          </w:p>
        </w:tc>
        <w:tc>
          <w:tcPr>
            <w:tcW w:w="817" w:type="pct"/>
            <w:tcBorders>
              <w:top w:val="nil"/>
            </w:tcBorders>
            <w:vAlign w:val="center"/>
          </w:tcPr>
          <w:p w14:paraId="436C3499" w14:textId="77777777" w:rsidR="00185725" w:rsidRPr="00D16CDB" w:rsidRDefault="00185725" w:rsidP="00C526D4">
            <w:pPr>
              <w:autoSpaceDE w:val="0"/>
              <w:autoSpaceDN w:val="0"/>
              <w:adjustRightInd w:val="0"/>
              <w:rPr>
                <w:rFonts w:asciiTheme="minorBidi" w:hAnsiTheme="minorBidi" w:cstheme="minorBidi"/>
                <w:b/>
                <w:sz w:val="18"/>
                <w:szCs w:val="18"/>
                <w:lang w:val="en-GB"/>
              </w:rPr>
            </w:pPr>
          </w:p>
        </w:tc>
      </w:tr>
      <w:tr w:rsidR="00C526D4" w:rsidRPr="00603BEE" w14:paraId="3C93AEB5" w14:textId="77777777" w:rsidTr="00542472">
        <w:trPr>
          <w:trHeight w:val="1055"/>
          <w:jc w:val="center"/>
        </w:trPr>
        <w:tc>
          <w:tcPr>
            <w:tcW w:w="254" w:type="pct"/>
            <w:tcBorders>
              <w:bottom w:val="nil"/>
            </w:tcBorders>
            <w:vAlign w:val="center"/>
          </w:tcPr>
          <w:p w14:paraId="621F4103" w14:textId="04272ADC" w:rsidR="00C526D4" w:rsidRPr="00F748FB" w:rsidRDefault="00C526D4" w:rsidP="00C526D4">
            <w:pPr>
              <w:jc w:val="center"/>
              <w:rPr>
                <w:rFonts w:asciiTheme="majorBidi" w:hAnsiTheme="majorBidi" w:cstheme="majorBidi"/>
                <w:sz w:val="20"/>
                <w:szCs w:val="20"/>
                <w:lang w:val="en-GB"/>
              </w:rPr>
            </w:pPr>
            <w:r>
              <w:rPr>
                <w:rFonts w:asciiTheme="majorBidi" w:hAnsiTheme="majorBidi" w:cstheme="majorBidi"/>
                <w:sz w:val="20"/>
                <w:szCs w:val="20"/>
                <w:lang w:val="en-GB"/>
              </w:rPr>
              <w:t>7</w:t>
            </w:r>
          </w:p>
        </w:tc>
        <w:tc>
          <w:tcPr>
            <w:tcW w:w="2109" w:type="pct"/>
            <w:tcBorders>
              <w:top w:val="single" w:sz="4" w:space="0" w:color="auto"/>
              <w:left w:val="single" w:sz="4" w:space="0" w:color="auto"/>
              <w:bottom w:val="nil"/>
              <w:right w:val="single" w:sz="4" w:space="0" w:color="auto"/>
            </w:tcBorders>
            <w:shd w:val="clear" w:color="000000" w:fill="FFFFFF"/>
            <w:vAlign w:val="center"/>
          </w:tcPr>
          <w:p w14:paraId="3502B41F" w14:textId="77777777" w:rsidR="00C526D4" w:rsidRPr="00C526D4" w:rsidRDefault="00C526D4" w:rsidP="00C526D4">
            <w:pPr>
              <w:bidi/>
              <w:jc w:val="center"/>
              <w:rPr>
                <w:rFonts w:asciiTheme="majorBidi" w:hAnsiTheme="majorBidi" w:cstheme="majorBidi"/>
                <w:color w:val="000000"/>
                <w:sz w:val="20"/>
                <w:szCs w:val="20"/>
                <w:lang w:val="en-US"/>
              </w:rPr>
            </w:pPr>
            <w:r w:rsidRPr="00C526D4">
              <w:rPr>
                <w:rFonts w:asciiTheme="majorBidi" w:hAnsiTheme="majorBidi" w:cstheme="majorBidi"/>
                <w:color w:val="000000"/>
                <w:sz w:val="20"/>
                <w:szCs w:val="20"/>
                <w:lang w:val="en-US"/>
              </w:rPr>
              <w:t>Nylon Ropes</w:t>
            </w:r>
          </w:p>
          <w:p w14:paraId="0FABF37E" w14:textId="78651963" w:rsidR="00F512E5" w:rsidRPr="00F512E5" w:rsidRDefault="00C526D4" w:rsidP="00F512E5">
            <w:pPr>
              <w:jc w:val="center"/>
              <w:rPr>
                <w:lang w:val="en-US"/>
              </w:rPr>
            </w:pPr>
            <w:r w:rsidRPr="00C526D4">
              <w:rPr>
                <w:rFonts w:asciiTheme="majorBidi" w:hAnsiTheme="majorBidi"/>
                <w:color w:val="000000"/>
                <w:sz w:val="20"/>
                <w:szCs w:val="20"/>
                <w:rtl/>
                <w:lang w:val="en-US"/>
              </w:rPr>
              <w:t>حبل نايلون</w:t>
            </w:r>
            <w:r>
              <w:rPr>
                <w:rFonts w:asciiTheme="majorBidi" w:hAnsiTheme="majorBidi"/>
                <w:color w:val="000000"/>
                <w:sz w:val="20"/>
                <w:szCs w:val="20"/>
                <w:lang w:val="en-US"/>
              </w:rPr>
              <w:br/>
            </w:r>
            <w:r>
              <w:rPr>
                <w:rFonts w:asciiTheme="majorBidi" w:hAnsiTheme="majorBidi"/>
                <w:color w:val="000000"/>
                <w:sz w:val="20"/>
                <w:szCs w:val="20"/>
                <w:lang w:val="en-US"/>
              </w:rPr>
              <w:br/>
            </w:r>
            <w:r w:rsidR="00F512E5" w:rsidRPr="00F512E5">
              <w:rPr>
                <w:rFonts w:ascii="inherit" w:hAnsi="inherit" w:cs="Courier New"/>
                <w:color w:val="1F1F1F"/>
                <w:sz w:val="42"/>
                <w:szCs w:val="42"/>
                <w:lang w:val="en" w:eastAsia="en-US"/>
              </w:rPr>
              <w:t xml:space="preserve"> </w:t>
            </w:r>
            <w:r w:rsidR="00F512E5">
              <w:rPr>
                <w:color w:val="1F1F1F"/>
                <w:lang w:val="en"/>
              </w:rPr>
              <w:t>N</w:t>
            </w:r>
            <w:r w:rsidR="00F512E5" w:rsidRPr="00F512E5">
              <w:rPr>
                <w:lang w:val="en"/>
              </w:rPr>
              <w:t>ylon rope made of polyethylene</w:t>
            </w:r>
          </w:p>
          <w:p w14:paraId="07A2C0CE" w14:textId="4AAD49C9" w:rsidR="00C526D4" w:rsidRPr="00C526D4" w:rsidRDefault="00C526D4" w:rsidP="00C526D4">
            <w:pPr>
              <w:jc w:val="center"/>
              <w:rPr>
                <w:rFonts w:asciiTheme="majorBidi" w:hAnsiTheme="majorBidi" w:cstheme="majorBidi"/>
                <w:color w:val="000000"/>
                <w:sz w:val="20"/>
                <w:szCs w:val="20"/>
                <w:lang w:val="en-US"/>
              </w:rPr>
            </w:pPr>
          </w:p>
        </w:tc>
        <w:tc>
          <w:tcPr>
            <w:tcW w:w="318" w:type="pct"/>
            <w:tcBorders>
              <w:bottom w:val="nil"/>
            </w:tcBorders>
            <w:vAlign w:val="center"/>
          </w:tcPr>
          <w:p w14:paraId="09CB5769" w14:textId="132B45F3" w:rsidR="00C526D4" w:rsidRPr="00F748FB" w:rsidRDefault="00C526D4" w:rsidP="00C526D4">
            <w:pPr>
              <w:bidi/>
              <w:jc w:val="center"/>
              <w:rPr>
                <w:rFonts w:asciiTheme="majorBidi" w:hAnsiTheme="majorBidi" w:cstheme="majorBidi"/>
                <w:sz w:val="20"/>
                <w:szCs w:val="20"/>
                <w:lang w:val="en-US" w:eastAsia="en-US"/>
              </w:rPr>
            </w:pPr>
            <w:r w:rsidRPr="00F748FB">
              <w:rPr>
                <w:rFonts w:asciiTheme="majorBidi" w:hAnsiTheme="majorBidi" w:cstheme="majorBidi"/>
                <w:sz w:val="20"/>
                <w:szCs w:val="20"/>
                <w:lang w:val="en-US" w:eastAsia="en-US"/>
              </w:rPr>
              <w:t>Kg</w:t>
            </w:r>
            <w:r w:rsidRPr="00F748FB">
              <w:rPr>
                <w:rFonts w:asciiTheme="majorBidi" w:hAnsiTheme="majorBidi" w:cstheme="majorBidi"/>
                <w:sz w:val="20"/>
                <w:szCs w:val="20"/>
                <w:lang w:val="en-US" w:eastAsia="en-US"/>
              </w:rPr>
              <w:br/>
            </w:r>
            <w:r w:rsidRPr="00F748FB">
              <w:rPr>
                <w:rFonts w:asciiTheme="majorBidi" w:hAnsiTheme="majorBidi" w:cstheme="majorBidi"/>
                <w:sz w:val="20"/>
                <w:szCs w:val="20"/>
                <w:rtl/>
                <w:lang w:val="en-US" w:eastAsia="en-US"/>
              </w:rPr>
              <w:t>كغم</w:t>
            </w:r>
          </w:p>
        </w:tc>
        <w:tc>
          <w:tcPr>
            <w:tcW w:w="364" w:type="pct"/>
            <w:tcBorders>
              <w:bottom w:val="nil"/>
            </w:tcBorders>
            <w:vAlign w:val="center"/>
          </w:tcPr>
          <w:p w14:paraId="58E50FF0" w14:textId="749AE176" w:rsidR="00C526D4" w:rsidRPr="005F47CA" w:rsidRDefault="00C526D4" w:rsidP="00C526D4">
            <w:pPr>
              <w:autoSpaceDE w:val="0"/>
              <w:autoSpaceDN w:val="0"/>
              <w:adjustRightInd w:val="0"/>
              <w:jc w:val="center"/>
              <w:rPr>
                <w:rFonts w:asciiTheme="majorBidi" w:hAnsiTheme="majorBidi" w:cstheme="majorBidi"/>
                <w:sz w:val="20"/>
                <w:szCs w:val="20"/>
                <w:rtl/>
                <w:lang w:val="en-US" w:eastAsia="en-US"/>
              </w:rPr>
            </w:pPr>
            <w:r>
              <w:rPr>
                <w:rFonts w:asciiTheme="majorBidi" w:hAnsiTheme="majorBidi" w:cstheme="majorBidi"/>
                <w:sz w:val="20"/>
                <w:szCs w:val="20"/>
                <w:lang w:val="en-US" w:eastAsia="en-US"/>
              </w:rPr>
              <w:t>45</w:t>
            </w:r>
          </w:p>
        </w:tc>
        <w:tc>
          <w:tcPr>
            <w:tcW w:w="546" w:type="pct"/>
            <w:tcBorders>
              <w:bottom w:val="nil"/>
            </w:tcBorders>
            <w:vAlign w:val="center"/>
          </w:tcPr>
          <w:p w14:paraId="66A15E40" w14:textId="77777777" w:rsidR="00C526D4" w:rsidRPr="00D16CDB" w:rsidRDefault="00C526D4" w:rsidP="00C526D4">
            <w:pPr>
              <w:autoSpaceDE w:val="0"/>
              <w:autoSpaceDN w:val="0"/>
              <w:adjustRightInd w:val="0"/>
              <w:jc w:val="center"/>
              <w:rPr>
                <w:rFonts w:asciiTheme="minorBidi" w:hAnsiTheme="minorBidi" w:cstheme="minorBidi"/>
                <w:b/>
                <w:sz w:val="18"/>
                <w:szCs w:val="18"/>
                <w:rtl/>
                <w:lang w:val="en-GB" w:bidi="ar-IQ"/>
              </w:rPr>
            </w:pPr>
          </w:p>
        </w:tc>
        <w:tc>
          <w:tcPr>
            <w:tcW w:w="592" w:type="pct"/>
            <w:tcBorders>
              <w:bottom w:val="nil"/>
            </w:tcBorders>
            <w:vAlign w:val="center"/>
          </w:tcPr>
          <w:p w14:paraId="57A9A4F3" w14:textId="77777777" w:rsidR="00C526D4" w:rsidRPr="00D16CDB" w:rsidRDefault="00C526D4" w:rsidP="00C526D4">
            <w:pPr>
              <w:autoSpaceDE w:val="0"/>
              <w:autoSpaceDN w:val="0"/>
              <w:adjustRightInd w:val="0"/>
              <w:jc w:val="center"/>
              <w:rPr>
                <w:rFonts w:asciiTheme="minorBidi" w:hAnsiTheme="minorBidi" w:cstheme="minorBidi"/>
                <w:b/>
                <w:sz w:val="18"/>
                <w:szCs w:val="18"/>
                <w:rtl/>
                <w:lang w:val="en-GB" w:bidi="ar-IQ"/>
              </w:rPr>
            </w:pPr>
          </w:p>
        </w:tc>
        <w:tc>
          <w:tcPr>
            <w:tcW w:w="817" w:type="pct"/>
            <w:tcBorders>
              <w:bottom w:val="nil"/>
            </w:tcBorders>
            <w:vAlign w:val="center"/>
          </w:tcPr>
          <w:p w14:paraId="5B41FAC0" w14:textId="25AEC990" w:rsidR="00C526D4" w:rsidRDefault="00C526D4" w:rsidP="00C526D4">
            <w:pPr>
              <w:jc w:val="center"/>
              <w:rPr>
                <w:rFonts w:ascii="Calibri" w:hAnsi="Calibri" w:cs="Calibri"/>
                <w:color w:val="000000"/>
                <w:sz w:val="22"/>
                <w:szCs w:val="22"/>
                <w:lang w:eastAsia="en-US"/>
              </w:rPr>
            </w:pPr>
            <w:r>
              <w:rPr>
                <w:rFonts w:ascii="Calibri" w:hAnsi="Calibri" w:cs="Calibri"/>
                <w:color w:val="000000"/>
                <w:sz w:val="22"/>
                <w:szCs w:val="22"/>
              </w:rPr>
              <w:t> </w:t>
            </w:r>
          </w:p>
          <w:p w14:paraId="2229E71B" w14:textId="77777777" w:rsidR="00C526D4" w:rsidRPr="00D16CDB" w:rsidRDefault="00C526D4" w:rsidP="00C526D4">
            <w:pPr>
              <w:autoSpaceDE w:val="0"/>
              <w:autoSpaceDN w:val="0"/>
              <w:adjustRightInd w:val="0"/>
              <w:jc w:val="center"/>
              <w:rPr>
                <w:rFonts w:asciiTheme="minorBidi" w:hAnsiTheme="minorBidi" w:cstheme="minorBidi"/>
                <w:b/>
                <w:sz w:val="18"/>
                <w:szCs w:val="18"/>
                <w:lang w:val="en-GB"/>
              </w:rPr>
            </w:pPr>
          </w:p>
        </w:tc>
      </w:tr>
      <w:tr w:rsidR="00C526D4" w:rsidRPr="00603BEE" w14:paraId="0920A11C" w14:textId="77777777" w:rsidTr="00542472">
        <w:trPr>
          <w:trHeight w:val="273"/>
          <w:jc w:val="center"/>
        </w:trPr>
        <w:tc>
          <w:tcPr>
            <w:tcW w:w="254" w:type="pct"/>
            <w:tcBorders>
              <w:top w:val="nil"/>
            </w:tcBorders>
            <w:vAlign w:val="center"/>
          </w:tcPr>
          <w:p w14:paraId="08A21C91" w14:textId="0E0A52A8" w:rsidR="00C526D4" w:rsidRPr="00F748FB" w:rsidRDefault="00C526D4" w:rsidP="00C526D4">
            <w:pPr>
              <w:jc w:val="center"/>
              <w:rPr>
                <w:rFonts w:asciiTheme="majorBidi" w:hAnsiTheme="majorBidi" w:cstheme="majorBidi"/>
                <w:sz w:val="20"/>
                <w:szCs w:val="20"/>
                <w:lang w:val="en-GB"/>
              </w:rPr>
            </w:pPr>
          </w:p>
        </w:tc>
        <w:tc>
          <w:tcPr>
            <w:tcW w:w="2109" w:type="pct"/>
            <w:tcBorders>
              <w:top w:val="nil"/>
              <w:left w:val="single" w:sz="4" w:space="0" w:color="auto"/>
              <w:bottom w:val="single" w:sz="4" w:space="0" w:color="auto"/>
              <w:right w:val="single" w:sz="4" w:space="0" w:color="auto"/>
            </w:tcBorders>
            <w:shd w:val="clear" w:color="000000" w:fill="FFFFFF"/>
            <w:vAlign w:val="center"/>
          </w:tcPr>
          <w:p w14:paraId="6ADA12FD" w14:textId="29261AFF" w:rsidR="00C526D4" w:rsidRPr="00E70B05" w:rsidRDefault="00F512E5" w:rsidP="00C526D4">
            <w:pPr>
              <w:bidi/>
              <w:jc w:val="center"/>
              <w:rPr>
                <w:rFonts w:asciiTheme="majorBidi" w:hAnsiTheme="majorBidi" w:cstheme="majorBidi"/>
                <w:color w:val="000000"/>
                <w:sz w:val="20"/>
                <w:szCs w:val="20"/>
              </w:rPr>
            </w:pPr>
            <w:r>
              <w:rPr>
                <w:rFonts w:asciiTheme="majorBidi" w:hAnsiTheme="majorBidi" w:hint="cs"/>
                <w:color w:val="000000"/>
                <w:sz w:val="20"/>
                <w:szCs w:val="20"/>
                <w:rtl/>
              </w:rPr>
              <w:t xml:space="preserve">حبل نايلون مصنوع من مادة البولي اثلين </w:t>
            </w:r>
          </w:p>
        </w:tc>
        <w:tc>
          <w:tcPr>
            <w:tcW w:w="318" w:type="pct"/>
            <w:tcBorders>
              <w:top w:val="nil"/>
            </w:tcBorders>
            <w:vAlign w:val="center"/>
          </w:tcPr>
          <w:p w14:paraId="4B175611" w14:textId="79B48C1D" w:rsidR="00C526D4" w:rsidRPr="00F748FB" w:rsidRDefault="00C526D4" w:rsidP="00C526D4">
            <w:pPr>
              <w:bidi/>
              <w:jc w:val="center"/>
              <w:rPr>
                <w:rFonts w:asciiTheme="majorBidi" w:hAnsiTheme="majorBidi" w:cstheme="majorBidi"/>
                <w:sz w:val="20"/>
                <w:szCs w:val="20"/>
                <w:lang w:val="en-US" w:eastAsia="en-US"/>
              </w:rPr>
            </w:pPr>
          </w:p>
        </w:tc>
        <w:tc>
          <w:tcPr>
            <w:tcW w:w="364" w:type="pct"/>
            <w:tcBorders>
              <w:top w:val="nil"/>
            </w:tcBorders>
            <w:vAlign w:val="center"/>
          </w:tcPr>
          <w:p w14:paraId="594DA237" w14:textId="4D16AB40" w:rsidR="00C526D4" w:rsidRPr="005F47CA" w:rsidRDefault="00C526D4" w:rsidP="00C526D4">
            <w:pPr>
              <w:autoSpaceDE w:val="0"/>
              <w:autoSpaceDN w:val="0"/>
              <w:adjustRightInd w:val="0"/>
              <w:jc w:val="center"/>
              <w:rPr>
                <w:rFonts w:asciiTheme="majorBidi" w:hAnsiTheme="majorBidi" w:cstheme="majorBidi"/>
                <w:sz w:val="20"/>
                <w:szCs w:val="20"/>
                <w:rtl/>
                <w:lang w:val="en-US" w:eastAsia="en-US"/>
              </w:rPr>
            </w:pPr>
          </w:p>
        </w:tc>
        <w:tc>
          <w:tcPr>
            <w:tcW w:w="546" w:type="pct"/>
            <w:tcBorders>
              <w:top w:val="nil"/>
            </w:tcBorders>
            <w:vAlign w:val="center"/>
          </w:tcPr>
          <w:p w14:paraId="1255023B" w14:textId="77777777" w:rsidR="00C526D4" w:rsidRPr="00D16CDB" w:rsidRDefault="00C526D4" w:rsidP="00C526D4">
            <w:pPr>
              <w:autoSpaceDE w:val="0"/>
              <w:autoSpaceDN w:val="0"/>
              <w:adjustRightInd w:val="0"/>
              <w:jc w:val="center"/>
              <w:rPr>
                <w:rFonts w:asciiTheme="minorBidi" w:hAnsiTheme="minorBidi" w:cstheme="minorBidi"/>
                <w:b/>
                <w:sz w:val="18"/>
                <w:szCs w:val="18"/>
                <w:rtl/>
                <w:lang w:val="en-GB" w:bidi="ar-IQ"/>
              </w:rPr>
            </w:pPr>
          </w:p>
        </w:tc>
        <w:tc>
          <w:tcPr>
            <w:tcW w:w="592" w:type="pct"/>
            <w:tcBorders>
              <w:top w:val="nil"/>
            </w:tcBorders>
            <w:vAlign w:val="center"/>
          </w:tcPr>
          <w:p w14:paraId="62435AA3" w14:textId="77777777" w:rsidR="00C526D4" w:rsidRPr="00D16CDB" w:rsidRDefault="00C526D4" w:rsidP="00C526D4">
            <w:pPr>
              <w:autoSpaceDE w:val="0"/>
              <w:autoSpaceDN w:val="0"/>
              <w:adjustRightInd w:val="0"/>
              <w:jc w:val="center"/>
              <w:rPr>
                <w:rFonts w:asciiTheme="minorBidi" w:hAnsiTheme="minorBidi" w:cstheme="minorBidi"/>
                <w:b/>
                <w:sz w:val="18"/>
                <w:szCs w:val="18"/>
                <w:rtl/>
                <w:lang w:val="en-GB" w:bidi="ar-IQ"/>
              </w:rPr>
            </w:pPr>
          </w:p>
        </w:tc>
        <w:tc>
          <w:tcPr>
            <w:tcW w:w="817" w:type="pct"/>
            <w:tcBorders>
              <w:top w:val="nil"/>
            </w:tcBorders>
            <w:vAlign w:val="center"/>
          </w:tcPr>
          <w:p w14:paraId="4CF90AD0" w14:textId="77777777" w:rsidR="00C526D4" w:rsidRPr="00D16CDB" w:rsidRDefault="00C526D4" w:rsidP="00C526D4">
            <w:pPr>
              <w:autoSpaceDE w:val="0"/>
              <w:autoSpaceDN w:val="0"/>
              <w:adjustRightInd w:val="0"/>
              <w:jc w:val="center"/>
              <w:rPr>
                <w:rFonts w:asciiTheme="minorBidi" w:hAnsiTheme="minorBidi" w:cstheme="minorBidi"/>
                <w:b/>
                <w:sz w:val="18"/>
                <w:szCs w:val="18"/>
                <w:lang w:val="en-GB"/>
              </w:rPr>
            </w:pPr>
          </w:p>
        </w:tc>
      </w:tr>
      <w:tr w:rsidR="00C526D4" w:rsidRPr="00603BEE" w14:paraId="6718EE7F" w14:textId="77777777" w:rsidTr="00792AE4">
        <w:trPr>
          <w:trHeight w:val="632"/>
          <w:jc w:val="center"/>
        </w:trPr>
        <w:tc>
          <w:tcPr>
            <w:tcW w:w="5000" w:type="pct"/>
            <w:gridSpan w:val="7"/>
            <w:shd w:val="clear" w:color="auto" w:fill="DAEEF3" w:themeFill="accent5" w:themeFillTint="33"/>
            <w:vAlign w:val="center"/>
          </w:tcPr>
          <w:p w14:paraId="6550C816" w14:textId="04782DE0" w:rsidR="00C526D4" w:rsidRPr="00792AE4" w:rsidRDefault="00E34E73" w:rsidP="00C526D4">
            <w:pPr>
              <w:autoSpaceDE w:val="0"/>
              <w:autoSpaceDN w:val="0"/>
              <w:adjustRightInd w:val="0"/>
              <w:jc w:val="center"/>
              <w:rPr>
                <w:rFonts w:asciiTheme="minorBidi" w:hAnsiTheme="minorBidi" w:cs="Arial"/>
                <w:bCs/>
                <w:sz w:val="22"/>
                <w:szCs w:val="22"/>
                <w:lang w:val="en-US"/>
              </w:rPr>
            </w:pPr>
            <w:r w:rsidRPr="00E34E73">
              <w:rPr>
                <w:rFonts w:ascii="Arial" w:hAnsi="Arial" w:cs="Arial"/>
                <w:b/>
                <w:sz w:val="20"/>
                <w:szCs w:val="20"/>
                <w:lang w:val="en-GB"/>
              </w:rPr>
              <w:t xml:space="preserve">Hydroponic </w:t>
            </w:r>
            <w:r w:rsidRPr="008C1FD8">
              <w:rPr>
                <w:rFonts w:asciiTheme="minorBidi" w:hAnsiTheme="minorBidi" w:cstheme="minorBidi"/>
                <w:b/>
                <w:sz w:val="20"/>
                <w:szCs w:val="20"/>
                <w:lang w:val="en-US"/>
              </w:rPr>
              <w:t xml:space="preserve">Materials and Equipment </w:t>
            </w:r>
            <w:r w:rsidRPr="008C1FD8">
              <w:rPr>
                <w:rFonts w:asciiTheme="minorBidi" w:hAnsiTheme="minorBidi" w:cstheme="minorBidi"/>
                <w:bCs/>
                <w:sz w:val="20"/>
                <w:szCs w:val="20"/>
                <w:lang w:val="en-US"/>
              </w:rPr>
              <w:t xml:space="preserve">  </w:t>
            </w:r>
            <w:r w:rsidRPr="00792AE4">
              <w:rPr>
                <w:rFonts w:asciiTheme="minorBidi" w:hAnsiTheme="minorBidi" w:cstheme="minorBidi"/>
                <w:bCs/>
                <w:sz w:val="20"/>
                <w:szCs w:val="20"/>
                <w:rtl/>
                <w:lang w:val="en-US"/>
              </w:rPr>
              <w:br/>
            </w:r>
            <w:r w:rsidRPr="00792AE4">
              <w:rPr>
                <w:rFonts w:asciiTheme="minorBidi" w:hAnsiTheme="minorBidi" w:cs="Arial"/>
                <w:bCs/>
                <w:sz w:val="20"/>
                <w:szCs w:val="20"/>
                <w:rtl/>
                <w:lang w:val="en-US"/>
              </w:rPr>
              <w:t xml:space="preserve"> </w:t>
            </w:r>
            <w:r>
              <w:rPr>
                <w:rFonts w:asciiTheme="minorBidi" w:hAnsiTheme="minorBidi" w:cs="Arial" w:hint="cs"/>
                <w:bCs/>
                <w:sz w:val="20"/>
                <w:szCs w:val="20"/>
                <w:rtl/>
                <w:lang w:val="en-US"/>
              </w:rPr>
              <w:t>مواد ومعدات الزراعة المائية</w:t>
            </w:r>
          </w:p>
        </w:tc>
      </w:tr>
      <w:tr w:rsidR="008E5EB1" w:rsidRPr="00603BEE" w14:paraId="7D516453" w14:textId="77777777" w:rsidTr="00542472">
        <w:trPr>
          <w:trHeight w:val="443"/>
          <w:jc w:val="center"/>
        </w:trPr>
        <w:tc>
          <w:tcPr>
            <w:tcW w:w="254" w:type="pct"/>
            <w:tcBorders>
              <w:bottom w:val="nil"/>
            </w:tcBorders>
            <w:vAlign w:val="center"/>
          </w:tcPr>
          <w:p w14:paraId="42827DAA" w14:textId="29D90CA6" w:rsidR="008E5EB1" w:rsidRPr="00F748FB" w:rsidRDefault="008E5EB1" w:rsidP="008E5EB1">
            <w:pPr>
              <w:jc w:val="center"/>
              <w:rPr>
                <w:rFonts w:asciiTheme="majorBidi" w:hAnsiTheme="majorBidi" w:cstheme="majorBidi"/>
                <w:sz w:val="20"/>
                <w:szCs w:val="20"/>
                <w:lang w:val="en-GB"/>
              </w:rPr>
            </w:pPr>
            <w:r>
              <w:rPr>
                <w:rFonts w:asciiTheme="majorBidi" w:hAnsiTheme="majorBidi" w:cstheme="majorBidi" w:hint="cs"/>
                <w:sz w:val="20"/>
                <w:szCs w:val="20"/>
                <w:rtl/>
                <w:lang w:val="en-GB"/>
              </w:rPr>
              <w:t>8</w:t>
            </w:r>
          </w:p>
        </w:tc>
        <w:tc>
          <w:tcPr>
            <w:tcW w:w="2109" w:type="pct"/>
            <w:tcBorders>
              <w:top w:val="single" w:sz="4" w:space="0" w:color="auto"/>
              <w:left w:val="single" w:sz="4" w:space="0" w:color="auto"/>
              <w:bottom w:val="nil"/>
              <w:right w:val="single" w:sz="4" w:space="0" w:color="auto"/>
            </w:tcBorders>
            <w:shd w:val="clear" w:color="000000" w:fill="FFFFFF"/>
            <w:vAlign w:val="center"/>
          </w:tcPr>
          <w:p w14:paraId="07317298" w14:textId="77777777" w:rsidR="008E5EB1" w:rsidRPr="008E5EB1" w:rsidRDefault="008E5EB1" w:rsidP="002161FE">
            <w:pPr>
              <w:jc w:val="center"/>
              <w:rPr>
                <w:rFonts w:asciiTheme="majorBidi" w:hAnsiTheme="majorBidi" w:cstheme="majorBidi"/>
                <w:color w:val="000000"/>
                <w:sz w:val="20"/>
                <w:szCs w:val="20"/>
              </w:rPr>
            </w:pPr>
            <w:r w:rsidRPr="008E5EB1">
              <w:rPr>
                <w:rFonts w:asciiTheme="majorBidi" w:hAnsiTheme="majorBidi" w:cstheme="majorBidi"/>
                <w:color w:val="000000"/>
                <w:sz w:val="20"/>
                <w:szCs w:val="20"/>
              </w:rPr>
              <w:t>Vertical Hydroponic System (Tower) with control</w:t>
            </w:r>
          </w:p>
          <w:p w14:paraId="5BDB16D8" w14:textId="77777777" w:rsidR="008E5EB1" w:rsidRPr="008E5EB1" w:rsidRDefault="008E5EB1" w:rsidP="008E5EB1">
            <w:pPr>
              <w:rPr>
                <w:rFonts w:asciiTheme="majorBidi" w:hAnsiTheme="majorBidi" w:cstheme="majorBidi"/>
                <w:color w:val="000000"/>
                <w:sz w:val="20"/>
                <w:szCs w:val="20"/>
              </w:rPr>
            </w:pPr>
            <w:r w:rsidRPr="008E5EB1">
              <w:rPr>
                <w:rFonts w:asciiTheme="majorBidi" w:hAnsiTheme="majorBidi"/>
                <w:color w:val="000000"/>
                <w:sz w:val="20"/>
                <w:szCs w:val="20"/>
                <w:rtl/>
              </w:rPr>
              <w:t>نظام الزراعة المائية العمودية (برج) مع نظام تحكم</w:t>
            </w:r>
            <w:r>
              <w:rPr>
                <w:rFonts w:asciiTheme="majorBidi" w:hAnsiTheme="majorBidi"/>
                <w:color w:val="000000"/>
                <w:sz w:val="20"/>
                <w:szCs w:val="20"/>
              </w:rPr>
              <w:br/>
            </w:r>
            <w:r>
              <w:rPr>
                <w:rFonts w:asciiTheme="majorBidi" w:hAnsiTheme="majorBidi"/>
                <w:color w:val="000000"/>
                <w:sz w:val="20"/>
                <w:szCs w:val="20"/>
              </w:rPr>
              <w:br/>
            </w:r>
            <w:r w:rsidRPr="008E5EB1">
              <w:rPr>
                <w:rFonts w:asciiTheme="majorBidi" w:hAnsiTheme="majorBidi" w:cstheme="majorBidi"/>
                <w:color w:val="000000"/>
                <w:sz w:val="20"/>
                <w:szCs w:val="20"/>
              </w:rPr>
              <w:t>Vertical hydroponic system using plastic barrels or equivalent UV-resistant materials, with a capacity of no less than 60 planting holes for leafy greens, herbs, and small vegetables. The system consists of five (5) barrels and includes a nutrient solution tank and circulation system with distribution pumps</w:t>
            </w:r>
            <w:r w:rsidRPr="008E5EB1">
              <w:rPr>
                <w:rFonts w:asciiTheme="majorBidi" w:hAnsiTheme="majorBidi"/>
                <w:color w:val="000000"/>
                <w:sz w:val="20"/>
                <w:szCs w:val="20"/>
                <w:rtl/>
              </w:rPr>
              <w:t>.</w:t>
            </w:r>
          </w:p>
          <w:p w14:paraId="7F085194" w14:textId="77777777" w:rsidR="008E5EB1" w:rsidRPr="008E5EB1" w:rsidRDefault="008E5EB1" w:rsidP="008E5EB1">
            <w:pPr>
              <w:rPr>
                <w:rFonts w:asciiTheme="majorBidi" w:hAnsiTheme="majorBidi" w:cstheme="majorBidi"/>
                <w:color w:val="000000"/>
                <w:sz w:val="20"/>
                <w:szCs w:val="20"/>
              </w:rPr>
            </w:pPr>
          </w:p>
          <w:p w14:paraId="7D2E974B" w14:textId="77777777" w:rsidR="008E5EB1" w:rsidRPr="008E5EB1" w:rsidRDefault="008E5EB1" w:rsidP="008E5EB1">
            <w:pPr>
              <w:rPr>
                <w:rFonts w:asciiTheme="majorBidi" w:hAnsiTheme="majorBidi" w:cstheme="majorBidi"/>
                <w:color w:val="000000"/>
                <w:sz w:val="20"/>
                <w:szCs w:val="20"/>
              </w:rPr>
            </w:pPr>
            <w:r w:rsidRPr="008E5EB1">
              <w:rPr>
                <w:rFonts w:asciiTheme="majorBidi" w:hAnsiTheme="majorBidi" w:cstheme="majorBidi"/>
                <w:b/>
                <w:bCs/>
                <w:color w:val="000000"/>
                <w:sz w:val="20"/>
                <w:szCs w:val="20"/>
              </w:rPr>
              <w:t>Pumps</w:t>
            </w:r>
            <w:r w:rsidRPr="008E5EB1">
              <w:rPr>
                <w:rFonts w:asciiTheme="majorBidi" w:hAnsiTheme="majorBidi"/>
                <w:color w:val="000000"/>
                <w:sz w:val="20"/>
                <w:szCs w:val="20"/>
                <w:rtl/>
              </w:rPr>
              <w:t>:</w:t>
            </w:r>
          </w:p>
          <w:p w14:paraId="7F6F1440" w14:textId="77777777" w:rsidR="008E5EB1" w:rsidRPr="008E5EB1" w:rsidRDefault="008E5EB1" w:rsidP="008E5EB1">
            <w:pPr>
              <w:pStyle w:val="ListParagraph"/>
              <w:numPr>
                <w:ilvl w:val="0"/>
                <w:numId w:val="14"/>
              </w:numPr>
              <w:ind w:left="177" w:hanging="180"/>
              <w:rPr>
                <w:rFonts w:asciiTheme="majorBidi" w:hAnsiTheme="majorBidi" w:cstheme="majorBidi"/>
                <w:color w:val="000000"/>
                <w:sz w:val="20"/>
                <w:szCs w:val="20"/>
              </w:rPr>
            </w:pPr>
            <w:r w:rsidRPr="008E5EB1">
              <w:rPr>
                <w:rFonts w:asciiTheme="majorBidi" w:hAnsiTheme="majorBidi" w:cstheme="majorBidi"/>
                <w:color w:val="000000"/>
                <w:sz w:val="20"/>
                <w:szCs w:val="20"/>
              </w:rPr>
              <w:t>Five (5) submersible water pumps designed for hydroponic use</w:t>
            </w:r>
            <w:r w:rsidRPr="008E5EB1">
              <w:rPr>
                <w:rFonts w:asciiTheme="majorBidi" w:hAnsiTheme="majorBidi"/>
                <w:color w:val="000000"/>
                <w:sz w:val="20"/>
                <w:szCs w:val="20"/>
                <w:rtl/>
              </w:rPr>
              <w:t>.</w:t>
            </w:r>
          </w:p>
          <w:p w14:paraId="6368CCC4" w14:textId="77777777" w:rsidR="008E5EB1" w:rsidRPr="008E5EB1" w:rsidRDefault="008E5EB1" w:rsidP="008E5EB1">
            <w:pPr>
              <w:pStyle w:val="ListParagraph"/>
              <w:numPr>
                <w:ilvl w:val="0"/>
                <w:numId w:val="14"/>
              </w:numPr>
              <w:ind w:left="177" w:hanging="180"/>
              <w:rPr>
                <w:rFonts w:asciiTheme="majorBidi" w:hAnsiTheme="majorBidi" w:cstheme="majorBidi"/>
                <w:color w:val="000000"/>
                <w:sz w:val="20"/>
                <w:szCs w:val="20"/>
              </w:rPr>
            </w:pPr>
            <w:r w:rsidRPr="008E5EB1">
              <w:rPr>
                <w:rFonts w:asciiTheme="majorBidi" w:hAnsiTheme="majorBidi" w:cstheme="majorBidi"/>
                <w:color w:val="000000"/>
                <w:sz w:val="20"/>
                <w:szCs w:val="20"/>
              </w:rPr>
              <w:t>Power rating: 75 watts per pump</w:t>
            </w:r>
            <w:r w:rsidRPr="008E5EB1">
              <w:rPr>
                <w:rFonts w:asciiTheme="majorBidi" w:hAnsiTheme="majorBidi"/>
                <w:color w:val="000000"/>
                <w:sz w:val="20"/>
                <w:szCs w:val="20"/>
                <w:rtl/>
              </w:rPr>
              <w:t>.</w:t>
            </w:r>
          </w:p>
          <w:p w14:paraId="46845C3C" w14:textId="77777777" w:rsidR="008E5EB1" w:rsidRPr="008E5EB1" w:rsidRDefault="008E5EB1" w:rsidP="008E5EB1">
            <w:pPr>
              <w:pStyle w:val="ListParagraph"/>
              <w:numPr>
                <w:ilvl w:val="0"/>
                <w:numId w:val="14"/>
              </w:numPr>
              <w:ind w:left="177" w:hanging="180"/>
              <w:rPr>
                <w:rFonts w:asciiTheme="majorBidi" w:hAnsiTheme="majorBidi" w:cstheme="majorBidi"/>
                <w:color w:val="000000"/>
                <w:sz w:val="20"/>
                <w:szCs w:val="20"/>
              </w:rPr>
            </w:pPr>
            <w:r w:rsidRPr="008E5EB1">
              <w:rPr>
                <w:rFonts w:asciiTheme="majorBidi" w:hAnsiTheme="majorBidi" w:cstheme="majorBidi"/>
                <w:color w:val="000000"/>
                <w:sz w:val="20"/>
                <w:szCs w:val="20"/>
              </w:rPr>
              <w:t>Operating voltage: 220–240 V / 50–60 Hz</w:t>
            </w:r>
            <w:r w:rsidRPr="008E5EB1">
              <w:rPr>
                <w:rFonts w:asciiTheme="majorBidi" w:hAnsiTheme="majorBidi"/>
                <w:color w:val="000000"/>
                <w:sz w:val="20"/>
                <w:szCs w:val="20"/>
                <w:rtl/>
              </w:rPr>
              <w:t>.</w:t>
            </w:r>
          </w:p>
          <w:p w14:paraId="5ED34C40" w14:textId="77777777" w:rsidR="008E5EB1" w:rsidRPr="008E5EB1" w:rsidRDefault="008E5EB1" w:rsidP="008E5EB1">
            <w:pPr>
              <w:pStyle w:val="ListParagraph"/>
              <w:numPr>
                <w:ilvl w:val="0"/>
                <w:numId w:val="14"/>
              </w:numPr>
              <w:ind w:left="177" w:hanging="180"/>
              <w:rPr>
                <w:rFonts w:asciiTheme="majorBidi" w:hAnsiTheme="majorBidi" w:cstheme="majorBidi"/>
                <w:color w:val="000000"/>
                <w:sz w:val="20"/>
                <w:szCs w:val="20"/>
              </w:rPr>
            </w:pPr>
            <w:r w:rsidRPr="008E5EB1">
              <w:rPr>
                <w:rFonts w:asciiTheme="majorBidi" w:hAnsiTheme="majorBidi" w:cstheme="majorBidi"/>
                <w:color w:val="000000"/>
                <w:sz w:val="20"/>
                <w:szCs w:val="20"/>
              </w:rPr>
              <w:t>Submersible type suitable for continuous immersion in nutrient solution tanks</w:t>
            </w:r>
            <w:r w:rsidRPr="008E5EB1">
              <w:rPr>
                <w:rFonts w:asciiTheme="majorBidi" w:hAnsiTheme="majorBidi"/>
                <w:color w:val="000000"/>
                <w:sz w:val="20"/>
                <w:szCs w:val="20"/>
                <w:rtl/>
              </w:rPr>
              <w:t>.</w:t>
            </w:r>
          </w:p>
          <w:p w14:paraId="6B212703" w14:textId="77777777" w:rsidR="008E5EB1" w:rsidRPr="008E5EB1" w:rsidRDefault="008E5EB1" w:rsidP="008E5EB1">
            <w:pPr>
              <w:pStyle w:val="ListParagraph"/>
              <w:numPr>
                <w:ilvl w:val="0"/>
                <w:numId w:val="14"/>
              </w:numPr>
              <w:ind w:left="177" w:hanging="180"/>
              <w:rPr>
                <w:rFonts w:asciiTheme="majorBidi" w:hAnsiTheme="majorBidi" w:cstheme="majorBidi"/>
                <w:color w:val="000000"/>
                <w:sz w:val="20"/>
                <w:szCs w:val="20"/>
              </w:rPr>
            </w:pPr>
            <w:r w:rsidRPr="008E5EB1">
              <w:rPr>
                <w:rFonts w:asciiTheme="majorBidi" w:hAnsiTheme="majorBidi" w:cstheme="majorBidi"/>
                <w:color w:val="000000"/>
                <w:sz w:val="20"/>
                <w:szCs w:val="20"/>
              </w:rPr>
              <w:lastRenderedPageBreak/>
              <w:t>Designed to provide adequate flow rate for hydroponic systems, ensuring continuous delivery to all distribution points within the system</w:t>
            </w:r>
            <w:r w:rsidRPr="008E5EB1">
              <w:rPr>
                <w:rFonts w:asciiTheme="majorBidi" w:hAnsiTheme="majorBidi"/>
                <w:color w:val="000000"/>
                <w:sz w:val="20"/>
                <w:szCs w:val="20"/>
                <w:rtl/>
              </w:rPr>
              <w:t>.</w:t>
            </w:r>
          </w:p>
          <w:p w14:paraId="71E29047" w14:textId="77777777" w:rsidR="008E5EB1" w:rsidRPr="008E5EB1" w:rsidRDefault="008E5EB1" w:rsidP="008E5EB1">
            <w:pPr>
              <w:pStyle w:val="ListParagraph"/>
              <w:numPr>
                <w:ilvl w:val="0"/>
                <w:numId w:val="14"/>
              </w:numPr>
              <w:ind w:left="177" w:hanging="180"/>
              <w:rPr>
                <w:rFonts w:asciiTheme="majorBidi" w:hAnsiTheme="majorBidi" w:cstheme="majorBidi"/>
                <w:color w:val="000000"/>
                <w:sz w:val="20"/>
                <w:szCs w:val="20"/>
              </w:rPr>
            </w:pPr>
            <w:r w:rsidRPr="008E5EB1">
              <w:rPr>
                <w:rFonts w:asciiTheme="majorBidi" w:hAnsiTheme="majorBidi" w:cstheme="majorBidi"/>
                <w:color w:val="000000"/>
                <w:sz w:val="20"/>
                <w:szCs w:val="20"/>
              </w:rPr>
              <w:t>Made of corrosion-resistant materials suitable for nutrient solution use</w:t>
            </w:r>
            <w:r w:rsidRPr="008E5EB1">
              <w:rPr>
                <w:rFonts w:asciiTheme="majorBidi" w:hAnsiTheme="majorBidi"/>
                <w:color w:val="000000"/>
                <w:sz w:val="20"/>
                <w:szCs w:val="20"/>
                <w:rtl/>
              </w:rPr>
              <w:t>.</w:t>
            </w:r>
          </w:p>
          <w:p w14:paraId="1BC5ED1B" w14:textId="77777777" w:rsidR="008E5EB1" w:rsidRPr="008E5EB1" w:rsidRDefault="008E5EB1" w:rsidP="008E5EB1">
            <w:pPr>
              <w:pStyle w:val="ListParagraph"/>
              <w:numPr>
                <w:ilvl w:val="0"/>
                <w:numId w:val="14"/>
              </w:numPr>
              <w:ind w:left="177" w:hanging="180"/>
              <w:rPr>
                <w:rFonts w:asciiTheme="majorBidi" w:hAnsiTheme="majorBidi" w:cstheme="majorBidi"/>
                <w:color w:val="000000"/>
                <w:sz w:val="20"/>
                <w:szCs w:val="20"/>
              </w:rPr>
            </w:pPr>
            <w:r w:rsidRPr="008E5EB1">
              <w:rPr>
                <w:rFonts w:asciiTheme="majorBidi" w:hAnsiTheme="majorBidi" w:cstheme="majorBidi"/>
                <w:color w:val="000000"/>
                <w:sz w:val="20"/>
                <w:szCs w:val="20"/>
              </w:rPr>
              <w:t>Continuous duty operation capability</w:t>
            </w:r>
            <w:r w:rsidRPr="008E5EB1">
              <w:rPr>
                <w:rFonts w:asciiTheme="majorBidi" w:hAnsiTheme="majorBidi"/>
                <w:color w:val="000000"/>
                <w:sz w:val="20"/>
                <w:szCs w:val="20"/>
                <w:rtl/>
              </w:rPr>
              <w:t>.</w:t>
            </w:r>
          </w:p>
          <w:p w14:paraId="1325DB49" w14:textId="77777777" w:rsidR="008E5EB1" w:rsidRPr="008E5EB1" w:rsidRDefault="008E5EB1" w:rsidP="008E5EB1">
            <w:pPr>
              <w:pStyle w:val="ListParagraph"/>
              <w:numPr>
                <w:ilvl w:val="0"/>
                <w:numId w:val="14"/>
              </w:numPr>
              <w:ind w:left="177" w:hanging="180"/>
              <w:rPr>
                <w:rFonts w:asciiTheme="majorBidi" w:hAnsiTheme="majorBidi" w:cstheme="majorBidi"/>
                <w:color w:val="000000"/>
                <w:sz w:val="20"/>
                <w:szCs w:val="20"/>
              </w:rPr>
            </w:pPr>
            <w:r w:rsidRPr="008E5EB1">
              <w:rPr>
                <w:rFonts w:asciiTheme="majorBidi" w:hAnsiTheme="majorBidi" w:cstheme="majorBidi"/>
                <w:color w:val="000000"/>
                <w:sz w:val="20"/>
                <w:szCs w:val="20"/>
              </w:rPr>
              <w:t>Equipped with inlet strainers/filters to prevent clogging by debris</w:t>
            </w:r>
            <w:r w:rsidRPr="008E5EB1">
              <w:rPr>
                <w:rFonts w:asciiTheme="majorBidi" w:hAnsiTheme="majorBidi"/>
                <w:color w:val="000000"/>
                <w:sz w:val="20"/>
                <w:szCs w:val="20"/>
                <w:rtl/>
              </w:rPr>
              <w:t>.</w:t>
            </w:r>
          </w:p>
          <w:p w14:paraId="2E5A3505" w14:textId="77777777" w:rsidR="008E5EB1" w:rsidRPr="008E5EB1" w:rsidRDefault="008E5EB1" w:rsidP="008E5EB1">
            <w:pPr>
              <w:pStyle w:val="ListParagraph"/>
              <w:numPr>
                <w:ilvl w:val="0"/>
                <w:numId w:val="14"/>
              </w:numPr>
              <w:ind w:left="177" w:hanging="180"/>
              <w:rPr>
                <w:rFonts w:asciiTheme="majorBidi" w:hAnsiTheme="majorBidi" w:cstheme="majorBidi"/>
                <w:color w:val="000000"/>
                <w:sz w:val="20"/>
                <w:szCs w:val="20"/>
              </w:rPr>
            </w:pPr>
            <w:r w:rsidRPr="008E5EB1">
              <w:rPr>
                <w:rFonts w:asciiTheme="majorBidi" w:hAnsiTheme="majorBidi" w:cstheme="majorBidi"/>
                <w:color w:val="000000"/>
                <w:sz w:val="20"/>
                <w:szCs w:val="20"/>
              </w:rPr>
              <w:t>Low noise and energy-efficient operation</w:t>
            </w:r>
            <w:r w:rsidRPr="008E5EB1">
              <w:rPr>
                <w:rFonts w:asciiTheme="majorBidi" w:hAnsiTheme="majorBidi"/>
                <w:color w:val="000000"/>
                <w:sz w:val="20"/>
                <w:szCs w:val="20"/>
                <w:rtl/>
              </w:rPr>
              <w:t>.</w:t>
            </w:r>
          </w:p>
          <w:p w14:paraId="55B0CED1" w14:textId="77777777" w:rsidR="008E5EB1" w:rsidRPr="008E5EB1" w:rsidRDefault="008E5EB1" w:rsidP="008E5EB1">
            <w:pPr>
              <w:rPr>
                <w:rFonts w:asciiTheme="majorBidi" w:hAnsiTheme="majorBidi" w:cstheme="majorBidi"/>
                <w:color w:val="000000"/>
                <w:sz w:val="20"/>
                <w:szCs w:val="20"/>
              </w:rPr>
            </w:pPr>
          </w:p>
          <w:p w14:paraId="7AFB0522" w14:textId="77777777" w:rsidR="008E5EB1" w:rsidRPr="008E5EB1" w:rsidRDefault="008E5EB1" w:rsidP="008E5EB1">
            <w:pPr>
              <w:rPr>
                <w:rFonts w:asciiTheme="majorBidi" w:hAnsiTheme="majorBidi" w:cstheme="majorBidi"/>
                <w:color w:val="000000"/>
                <w:sz w:val="20"/>
                <w:szCs w:val="20"/>
              </w:rPr>
            </w:pPr>
            <w:r w:rsidRPr="008E5EB1">
              <w:rPr>
                <w:rFonts w:asciiTheme="majorBidi" w:hAnsiTheme="majorBidi" w:cstheme="majorBidi"/>
                <w:b/>
                <w:bCs/>
                <w:color w:val="000000"/>
                <w:sz w:val="20"/>
                <w:szCs w:val="20"/>
              </w:rPr>
              <w:t>Control System</w:t>
            </w:r>
            <w:r w:rsidRPr="008E5EB1">
              <w:rPr>
                <w:rFonts w:asciiTheme="majorBidi" w:hAnsiTheme="majorBidi"/>
                <w:color w:val="000000"/>
                <w:sz w:val="20"/>
                <w:szCs w:val="20"/>
                <w:rtl/>
              </w:rPr>
              <w:t>:</w:t>
            </w:r>
          </w:p>
          <w:p w14:paraId="0B00E80F" w14:textId="77777777" w:rsidR="008E5EB1" w:rsidRPr="008E5EB1" w:rsidRDefault="008E5EB1" w:rsidP="008E5EB1">
            <w:pPr>
              <w:pStyle w:val="ListParagraph"/>
              <w:numPr>
                <w:ilvl w:val="0"/>
                <w:numId w:val="14"/>
              </w:numPr>
              <w:ind w:left="177" w:hanging="180"/>
              <w:rPr>
                <w:rFonts w:asciiTheme="majorBidi" w:hAnsiTheme="majorBidi" w:cstheme="majorBidi"/>
                <w:color w:val="000000"/>
                <w:sz w:val="20"/>
                <w:szCs w:val="20"/>
              </w:rPr>
            </w:pPr>
            <w:r w:rsidRPr="008E5EB1">
              <w:rPr>
                <w:rFonts w:asciiTheme="majorBidi" w:hAnsiTheme="majorBidi" w:cstheme="majorBidi"/>
                <w:color w:val="000000"/>
                <w:sz w:val="20"/>
                <w:szCs w:val="20"/>
              </w:rPr>
              <w:t>One (1) automatic control unit (timer/controller) for the entire system</w:t>
            </w:r>
            <w:r w:rsidRPr="008E5EB1">
              <w:rPr>
                <w:rFonts w:asciiTheme="majorBidi" w:hAnsiTheme="majorBidi" w:cstheme="majorBidi"/>
                <w:color w:val="000000"/>
                <w:sz w:val="20"/>
                <w:szCs w:val="20"/>
                <w:rtl/>
              </w:rPr>
              <w:t>.</w:t>
            </w:r>
          </w:p>
          <w:p w14:paraId="3CD340EB" w14:textId="77777777" w:rsidR="008E5EB1" w:rsidRPr="008E5EB1" w:rsidRDefault="008E5EB1" w:rsidP="008E5EB1">
            <w:pPr>
              <w:pStyle w:val="ListParagraph"/>
              <w:numPr>
                <w:ilvl w:val="0"/>
                <w:numId w:val="14"/>
              </w:numPr>
              <w:ind w:left="177" w:hanging="180"/>
              <w:rPr>
                <w:rFonts w:asciiTheme="majorBidi" w:hAnsiTheme="majorBidi" w:cstheme="majorBidi"/>
                <w:color w:val="000000"/>
                <w:sz w:val="20"/>
                <w:szCs w:val="20"/>
              </w:rPr>
            </w:pPr>
            <w:r w:rsidRPr="008E5EB1">
              <w:rPr>
                <w:rFonts w:asciiTheme="majorBidi" w:hAnsiTheme="majorBidi" w:cstheme="majorBidi"/>
                <w:color w:val="000000"/>
                <w:sz w:val="20"/>
                <w:szCs w:val="20"/>
              </w:rPr>
              <w:t>Controls the on/off operation of the five pumps according to programmed cycles</w:t>
            </w:r>
            <w:r w:rsidRPr="008E5EB1">
              <w:rPr>
                <w:rFonts w:asciiTheme="majorBidi" w:hAnsiTheme="majorBidi" w:cstheme="majorBidi"/>
                <w:color w:val="000000"/>
                <w:sz w:val="20"/>
                <w:szCs w:val="20"/>
                <w:rtl/>
              </w:rPr>
              <w:t>.</w:t>
            </w:r>
          </w:p>
          <w:p w14:paraId="0F6E5D6D" w14:textId="77777777" w:rsidR="008E5EB1" w:rsidRPr="008E5EB1" w:rsidRDefault="008E5EB1" w:rsidP="008E5EB1">
            <w:pPr>
              <w:pStyle w:val="ListParagraph"/>
              <w:numPr>
                <w:ilvl w:val="0"/>
                <w:numId w:val="14"/>
              </w:numPr>
              <w:ind w:left="177" w:hanging="180"/>
              <w:rPr>
                <w:rFonts w:asciiTheme="majorBidi" w:hAnsiTheme="majorBidi" w:cstheme="majorBidi"/>
                <w:color w:val="000000"/>
                <w:sz w:val="20"/>
                <w:szCs w:val="20"/>
              </w:rPr>
            </w:pPr>
            <w:r w:rsidRPr="008E5EB1">
              <w:rPr>
                <w:rFonts w:asciiTheme="majorBidi" w:hAnsiTheme="majorBidi" w:cstheme="majorBidi"/>
                <w:color w:val="000000"/>
                <w:sz w:val="20"/>
                <w:szCs w:val="20"/>
              </w:rPr>
              <w:t>Programmable for multiple irrigation cycles per day</w:t>
            </w:r>
            <w:r w:rsidRPr="008E5EB1">
              <w:rPr>
                <w:rFonts w:asciiTheme="majorBidi" w:hAnsiTheme="majorBidi" w:cstheme="majorBidi"/>
                <w:color w:val="000000"/>
                <w:sz w:val="20"/>
                <w:szCs w:val="20"/>
                <w:rtl/>
              </w:rPr>
              <w:t>.</w:t>
            </w:r>
          </w:p>
          <w:p w14:paraId="1802E136" w14:textId="77777777" w:rsidR="008E5EB1" w:rsidRPr="008E5EB1" w:rsidRDefault="008E5EB1" w:rsidP="008E5EB1">
            <w:pPr>
              <w:pStyle w:val="ListParagraph"/>
              <w:numPr>
                <w:ilvl w:val="0"/>
                <w:numId w:val="14"/>
              </w:numPr>
              <w:ind w:left="177" w:hanging="180"/>
              <w:rPr>
                <w:rFonts w:asciiTheme="majorBidi" w:hAnsiTheme="majorBidi" w:cstheme="majorBidi"/>
                <w:color w:val="000000"/>
                <w:sz w:val="20"/>
                <w:szCs w:val="20"/>
              </w:rPr>
            </w:pPr>
            <w:r w:rsidRPr="008E5EB1">
              <w:rPr>
                <w:rFonts w:asciiTheme="majorBidi" w:hAnsiTheme="majorBidi" w:cstheme="majorBidi"/>
                <w:color w:val="000000"/>
                <w:sz w:val="20"/>
                <w:szCs w:val="20"/>
              </w:rPr>
              <w:t>Equipped with an integrated temperature sensor for monitoring operating conditions</w:t>
            </w:r>
            <w:r w:rsidRPr="008E5EB1">
              <w:rPr>
                <w:rFonts w:asciiTheme="majorBidi" w:hAnsiTheme="majorBidi" w:cstheme="majorBidi"/>
                <w:color w:val="000000"/>
                <w:sz w:val="20"/>
                <w:szCs w:val="20"/>
                <w:rtl/>
              </w:rPr>
              <w:t>.</w:t>
            </w:r>
          </w:p>
          <w:p w14:paraId="41869A73" w14:textId="77777777" w:rsidR="008E5EB1" w:rsidRPr="008E5EB1" w:rsidRDefault="008E5EB1" w:rsidP="008E5EB1">
            <w:pPr>
              <w:pStyle w:val="ListParagraph"/>
              <w:numPr>
                <w:ilvl w:val="0"/>
                <w:numId w:val="14"/>
              </w:numPr>
              <w:ind w:left="177" w:hanging="180"/>
              <w:rPr>
                <w:rFonts w:asciiTheme="majorBidi" w:hAnsiTheme="majorBidi" w:cstheme="majorBidi"/>
                <w:color w:val="000000"/>
                <w:sz w:val="20"/>
                <w:szCs w:val="20"/>
              </w:rPr>
            </w:pPr>
            <w:r w:rsidRPr="008E5EB1">
              <w:rPr>
                <w:rFonts w:asciiTheme="majorBidi" w:hAnsiTheme="majorBidi" w:cstheme="majorBidi"/>
                <w:color w:val="000000"/>
                <w:sz w:val="20"/>
                <w:szCs w:val="20"/>
              </w:rPr>
              <w:t>Displays temperature readings and allows operational adjustments based on programmed settings (depending on system design)</w:t>
            </w:r>
            <w:r w:rsidRPr="008E5EB1">
              <w:rPr>
                <w:rFonts w:asciiTheme="majorBidi" w:hAnsiTheme="majorBidi" w:cstheme="majorBidi"/>
                <w:color w:val="000000"/>
                <w:sz w:val="20"/>
                <w:szCs w:val="20"/>
                <w:rtl/>
              </w:rPr>
              <w:t>.</w:t>
            </w:r>
          </w:p>
          <w:p w14:paraId="63E012B4" w14:textId="77777777" w:rsidR="008E5EB1" w:rsidRDefault="008E5EB1" w:rsidP="008E5EB1">
            <w:pPr>
              <w:pStyle w:val="ListParagraph"/>
              <w:numPr>
                <w:ilvl w:val="0"/>
                <w:numId w:val="14"/>
              </w:numPr>
              <w:ind w:left="177" w:hanging="180"/>
              <w:rPr>
                <w:rFonts w:asciiTheme="majorBidi" w:hAnsiTheme="majorBidi" w:cstheme="majorBidi"/>
                <w:color w:val="000000"/>
                <w:sz w:val="20"/>
                <w:szCs w:val="20"/>
              </w:rPr>
            </w:pPr>
            <w:r w:rsidRPr="008E5EB1">
              <w:rPr>
                <w:rFonts w:asciiTheme="majorBidi" w:hAnsiTheme="majorBidi" w:cstheme="majorBidi"/>
                <w:color w:val="000000"/>
                <w:sz w:val="20"/>
                <w:szCs w:val="20"/>
              </w:rPr>
              <w:t>Suitable operating voltage with protection against power fluctuations</w:t>
            </w:r>
            <w:r w:rsidRPr="008E5EB1">
              <w:rPr>
                <w:rFonts w:asciiTheme="majorBidi" w:hAnsiTheme="majorBidi" w:cstheme="majorBidi"/>
                <w:color w:val="000000"/>
                <w:sz w:val="20"/>
                <w:szCs w:val="20"/>
                <w:rtl/>
              </w:rPr>
              <w:t>.</w:t>
            </w:r>
          </w:p>
          <w:p w14:paraId="63D2CFFD" w14:textId="77777777" w:rsidR="00617331" w:rsidRPr="00617331" w:rsidRDefault="00617331" w:rsidP="00617331">
            <w:pPr>
              <w:pStyle w:val="ListParagraph"/>
              <w:numPr>
                <w:ilvl w:val="0"/>
                <w:numId w:val="14"/>
              </w:numPr>
              <w:ind w:left="177" w:hanging="180"/>
              <w:rPr>
                <w:rFonts w:asciiTheme="majorBidi" w:hAnsiTheme="majorBidi" w:cstheme="majorBidi"/>
                <w:color w:val="000000"/>
                <w:sz w:val="20"/>
                <w:szCs w:val="20"/>
                <w:lang w:val="en-US"/>
              </w:rPr>
            </w:pPr>
            <w:r w:rsidRPr="00617331">
              <w:rPr>
                <w:rFonts w:asciiTheme="majorBidi" w:hAnsiTheme="majorBidi" w:cstheme="majorBidi"/>
                <w:color w:val="000000"/>
                <w:sz w:val="20"/>
                <w:szCs w:val="20"/>
                <w:lang w:val="en"/>
              </w:rPr>
              <w:t>• Suitable wiring for system operation</w:t>
            </w:r>
          </w:p>
          <w:p w14:paraId="263A76EF" w14:textId="4E7E156E" w:rsidR="008E5EB1" w:rsidRPr="008E5EB1" w:rsidRDefault="0049549C" w:rsidP="008E5EB1">
            <w:pPr>
              <w:rPr>
                <w:rFonts w:asciiTheme="majorBidi" w:hAnsiTheme="majorBidi" w:cstheme="majorBidi"/>
                <w:color w:val="000000"/>
                <w:sz w:val="20"/>
                <w:szCs w:val="20"/>
              </w:rPr>
            </w:pPr>
            <w:r>
              <w:rPr>
                <w:rFonts w:asciiTheme="majorBidi" w:hAnsiTheme="majorBidi" w:cstheme="majorBidi" w:hint="cs"/>
                <w:color w:val="000000"/>
                <w:sz w:val="20"/>
                <w:szCs w:val="20"/>
                <w:rtl/>
              </w:rPr>
              <w:t xml:space="preserve">           </w:t>
            </w:r>
          </w:p>
          <w:p w14:paraId="2BF165C0" w14:textId="77777777" w:rsidR="008E5EB1" w:rsidRPr="008E5EB1" w:rsidRDefault="008E5EB1" w:rsidP="008E5EB1">
            <w:pPr>
              <w:rPr>
                <w:rFonts w:asciiTheme="majorBidi" w:hAnsiTheme="majorBidi" w:cstheme="majorBidi"/>
                <w:color w:val="000000"/>
                <w:sz w:val="20"/>
                <w:szCs w:val="20"/>
              </w:rPr>
            </w:pPr>
            <w:r w:rsidRPr="008E5EB1">
              <w:rPr>
                <w:rFonts w:asciiTheme="majorBidi" w:hAnsiTheme="majorBidi" w:cstheme="majorBidi"/>
                <w:b/>
                <w:bCs/>
                <w:color w:val="000000"/>
                <w:sz w:val="20"/>
                <w:szCs w:val="20"/>
              </w:rPr>
              <w:t>Fog/Micro Sprinkler Nozzles</w:t>
            </w:r>
            <w:r w:rsidRPr="008E5EB1">
              <w:rPr>
                <w:rFonts w:asciiTheme="majorBidi" w:hAnsiTheme="majorBidi"/>
                <w:color w:val="000000"/>
                <w:sz w:val="20"/>
                <w:szCs w:val="20"/>
                <w:rtl/>
              </w:rPr>
              <w:t>:</w:t>
            </w:r>
          </w:p>
          <w:p w14:paraId="66D92FB2" w14:textId="77777777" w:rsidR="008E5EB1" w:rsidRPr="008E5EB1" w:rsidRDefault="008E5EB1" w:rsidP="008E5EB1">
            <w:pPr>
              <w:pStyle w:val="ListParagraph"/>
              <w:numPr>
                <w:ilvl w:val="0"/>
                <w:numId w:val="14"/>
              </w:numPr>
              <w:ind w:left="177" w:hanging="180"/>
              <w:rPr>
                <w:rFonts w:asciiTheme="majorBidi" w:hAnsiTheme="majorBidi" w:cstheme="majorBidi"/>
                <w:color w:val="000000"/>
                <w:sz w:val="20"/>
                <w:szCs w:val="20"/>
              </w:rPr>
            </w:pPr>
            <w:r w:rsidRPr="008E5EB1">
              <w:rPr>
                <w:rFonts w:asciiTheme="majorBidi" w:hAnsiTheme="majorBidi" w:cstheme="majorBidi"/>
                <w:color w:val="000000"/>
                <w:sz w:val="20"/>
                <w:szCs w:val="20"/>
              </w:rPr>
              <w:t>Five (5) fog nozzles, with one nozzle installed at the top of each barrel</w:t>
            </w:r>
            <w:r w:rsidRPr="008E5EB1">
              <w:rPr>
                <w:rFonts w:asciiTheme="majorBidi" w:hAnsiTheme="majorBidi" w:cstheme="majorBidi"/>
                <w:color w:val="000000"/>
                <w:sz w:val="20"/>
                <w:szCs w:val="20"/>
                <w:rtl/>
              </w:rPr>
              <w:t>.</w:t>
            </w:r>
          </w:p>
          <w:p w14:paraId="35079B4D" w14:textId="77777777" w:rsidR="008E5EB1" w:rsidRPr="008E5EB1" w:rsidRDefault="008E5EB1" w:rsidP="008E5EB1">
            <w:pPr>
              <w:pStyle w:val="ListParagraph"/>
              <w:numPr>
                <w:ilvl w:val="0"/>
                <w:numId w:val="14"/>
              </w:numPr>
              <w:ind w:left="177" w:hanging="180"/>
              <w:rPr>
                <w:rFonts w:asciiTheme="majorBidi" w:hAnsiTheme="majorBidi" w:cstheme="majorBidi"/>
                <w:color w:val="000000"/>
                <w:sz w:val="20"/>
                <w:szCs w:val="20"/>
              </w:rPr>
            </w:pPr>
            <w:r w:rsidRPr="008E5EB1">
              <w:rPr>
                <w:rFonts w:asciiTheme="majorBidi" w:hAnsiTheme="majorBidi" w:cstheme="majorBidi"/>
                <w:color w:val="000000"/>
                <w:sz w:val="20"/>
                <w:szCs w:val="20"/>
              </w:rPr>
              <w:t>Type: Micro Sprinkler 360° rotating type</w:t>
            </w:r>
            <w:r w:rsidRPr="008E5EB1">
              <w:rPr>
                <w:rFonts w:asciiTheme="majorBidi" w:hAnsiTheme="majorBidi" w:cstheme="majorBidi"/>
                <w:color w:val="000000"/>
                <w:sz w:val="20"/>
                <w:szCs w:val="20"/>
                <w:rtl/>
              </w:rPr>
              <w:t>.</w:t>
            </w:r>
          </w:p>
          <w:p w14:paraId="7FDDB86D" w14:textId="77777777" w:rsidR="008E5EB1" w:rsidRPr="008E5EB1" w:rsidRDefault="008E5EB1" w:rsidP="008E5EB1">
            <w:pPr>
              <w:pStyle w:val="ListParagraph"/>
              <w:numPr>
                <w:ilvl w:val="0"/>
                <w:numId w:val="14"/>
              </w:numPr>
              <w:ind w:left="177" w:hanging="180"/>
              <w:rPr>
                <w:rFonts w:asciiTheme="majorBidi" w:hAnsiTheme="majorBidi" w:cstheme="majorBidi"/>
                <w:color w:val="000000"/>
                <w:sz w:val="20"/>
                <w:szCs w:val="20"/>
              </w:rPr>
            </w:pPr>
            <w:r w:rsidRPr="008E5EB1">
              <w:rPr>
                <w:rFonts w:asciiTheme="majorBidi" w:hAnsiTheme="majorBidi" w:cstheme="majorBidi"/>
                <w:color w:val="000000"/>
                <w:sz w:val="20"/>
                <w:szCs w:val="20"/>
              </w:rPr>
              <w:t>Operates through water pressure without electrical power</w:t>
            </w:r>
            <w:r w:rsidRPr="008E5EB1">
              <w:rPr>
                <w:rFonts w:asciiTheme="majorBidi" w:hAnsiTheme="majorBidi" w:cstheme="majorBidi"/>
                <w:color w:val="000000"/>
                <w:sz w:val="20"/>
                <w:szCs w:val="20"/>
                <w:rtl/>
              </w:rPr>
              <w:t>.</w:t>
            </w:r>
          </w:p>
          <w:p w14:paraId="77F93D88" w14:textId="77777777" w:rsidR="008E5EB1" w:rsidRPr="008E5EB1" w:rsidRDefault="008E5EB1" w:rsidP="008E5EB1">
            <w:pPr>
              <w:pStyle w:val="ListParagraph"/>
              <w:numPr>
                <w:ilvl w:val="0"/>
                <w:numId w:val="14"/>
              </w:numPr>
              <w:ind w:left="177" w:hanging="180"/>
              <w:rPr>
                <w:rFonts w:asciiTheme="majorBidi" w:hAnsiTheme="majorBidi" w:cstheme="majorBidi"/>
                <w:color w:val="000000"/>
                <w:sz w:val="20"/>
                <w:szCs w:val="20"/>
              </w:rPr>
            </w:pPr>
            <w:r w:rsidRPr="008E5EB1">
              <w:rPr>
                <w:rFonts w:asciiTheme="majorBidi" w:hAnsiTheme="majorBidi" w:cstheme="majorBidi"/>
                <w:color w:val="000000"/>
                <w:sz w:val="20"/>
                <w:szCs w:val="20"/>
              </w:rPr>
              <w:t>Distributes nutrient solution evenly along the internal walls of the barrel</w:t>
            </w:r>
            <w:r w:rsidRPr="008E5EB1">
              <w:rPr>
                <w:rFonts w:asciiTheme="majorBidi" w:hAnsiTheme="majorBidi" w:cstheme="majorBidi"/>
                <w:color w:val="000000"/>
                <w:sz w:val="20"/>
                <w:szCs w:val="20"/>
                <w:rtl/>
              </w:rPr>
              <w:t>.</w:t>
            </w:r>
          </w:p>
          <w:p w14:paraId="2FBA8810" w14:textId="77777777" w:rsidR="008E5EB1" w:rsidRPr="008E5EB1" w:rsidRDefault="008E5EB1" w:rsidP="008E5EB1">
            <w:pPr>
              <w:pStyle w:val="ListParagraph"/>
              <w:numPr>
                <w:ilvl w:val="0"/>
                <w:numId w:val="14"/>
              </w:numPr>
              <w:ind w:left="177" w:hanging="180"/>
              <w:rPr>
                <w:rFonts w:asciiTheme="majorBidi" w:hAnsiTheme="majorBidi" w:cstheme="majorBidi"/>
                <w:color w:val="000000"/>
                <w:sz w:val="20"/>
                <w:szCs w:val="20"/>
              </w:rPr>
            </w:pPr>
            <w:r w:rsidRPr="008E5EB1">
              <w:rPr>
                <w:rFonts w:asciiTheme="majorBidi" w:hAnsiTheme="majorBidi" w:cstheme="majorBidi"/>
                <w:color w:val="000000"/>
                <w:sz w:val="20"/>
                <w:szCs w:val="20"/>
              </w:rPr>
              <w:t>Ensures full coverage of the root zone inside each barrel</w:t>
            </w:r>
            <w:r w:rsidRPr="008E5EB1">
              <w:rPr>
                <w:rFonts w:asciiTheme="majorBidi" w:hAnsiTheme="majorBidi" w:cstheme="majorBidi"/>
                <w:color w:val="000000"/>
                <w:sz w:val="20"/>
                <w:szCs w:val="20"/>
                <w:rtl/>
              </w:rPr>
              <w:t>.</w:t>
            </w:r>
          </w:p>
          <w:p w14:paraId="220298D1" w14:textId="77777777" w:rsidR="008E5EB1" w:rsidRPr="008E5EB1" w:rsidRDefault="008E5EB1" w:rsidP="008E5EB1">
            <w:pPr>
              <w:pStyle w:val="ListParagraph"/>
              <w:numPr>
                <w:ilvl w:val="0"/>
                <w:numId w:val="14"/>
              </w:numPr>
              <w:ind w:left="177" w:hanging="180"/>
              <w:rPr>
                <w:rFonts w:asciiTheme="majorBidi" w:hAnsiTheme="majorBidi" w:cstheme="majorBidi"/>
                <w:color w:val="000000"/>
                <w:sz w:val="20"/>
                <w:szCs w:val="20"/>
              </w:rPr>
            </w:pPr>
            <w:r w:rsidRPr="008E5EB1">
              <w:rPr>
                <w:rFonts w:asciiTheme="majorBidi" w:hAnsiTheme="majorBidi" w:cstheme="majorBidi"/>
                <w:color w:val="000000"/>
                <w:sz w:val="20"/>
                <w:szCs w:val="20"/>
              </w:rPr>
              <w:t>Made of corrosion- and clog-resistant materials suitable for nutrient solutions</w:t>
            </w:r>
            <w:r w:rsidRPr="008E5EB1">
              <w:rPr>
                <w:rFonts w:asciiTheme="majorBidi" w:hAnsiTheme="majorBidi" w:cstheme="majorBidi"/>
                <w:color w:val="000000"/>
                <w:sz w:val="20"/>
                <w:szCs w:val="20"/>
                <w:rtl/>
              </w:rPr>
              <w:t>.</w:t>
            </w:r>
          </w:p>
          <w:p w14:paraId="58AD5CF2" w14:textId="77777777" w:rsidR="008E5EB1" w:rsidRPr="008E5EB1" w:rsidRDefault="008E5EB1" w:rsidP="008E5EB1">
            <w:pPr>
              <w:pStyle w:val="ListParagraph"/>
              <w:numPr>
                <w:ilvl w:val="0"/>
                <w:numId w:val="14"/>
              </w:numPr>
              <w:ind w:left="177" w:hanging="180"/>
              <w:rPr>
                <w:rFonts w:asciiTheme="majorBidi" w:hAnsiTheme="majorBidi" w:cstheme="majorBidi"/>
                <w:color w:val="000000"/>
                <w:sz w:val="20"/>
                <w:szCs w:val="20"/>
              </w:rPr>
            </w:pPr>
            <w:r w:rsidRPr="008E5EB1">
              <w:rPr>
                <w:rFonts w:asciiTheme="majorBidi" w:hAnsiTheme="majorBidi" w:cstheme="majorBidi"/>
                <w:color w:val="000000"/>
                <w:sz w:val="20"/>
                <w:szCs w:val="20"/>
              </w:rPr>
              <w:t>Removable and easy to clean to prevent clogging during operation</w:t>
            </w:r>
            <w:r w:rsidRPr="008E5EB1">
              <w:rPr>
                <w:rFonts w:asciiTheme="majorBidi" w:hAnsiTheme="majorBidi" w:cstheme="majorBidi"/>
                <w:color w:val="000000"/>
                <w:sz w:val="20"/>
                <w:szCs w:val="20"/>
                <w:rtl/>
              </w:rPr>
              <w:t>.</w:t>
            </w:r>
          </w:p>
          <w:p w14:paraId="0DD393A6" w14:textId="77777777" w:rsidR="008E5EB1" w:rsidRPr="008E5EB1" w:rsidRDefault="008E5EB1" w:rsidP="008E5EB1">
            <w:pPr>
              <w:rPr>
                <w:rFonts w:asciiTheme="majorBidi" w:hAnsiTheme="majorBidi" w:cstheme="majorBidi"/>
                <w:color w:val="000000"/>
                <w:sz w:val="20"/>
                <w:szCs w:val="20"/>
              </w:rPr>
            </w:pPr>
          </w:p>
          <w:p w14:paraId="08D3F1B8" w14:textId="77777777" w:rsidR="008E5EB1" w:rsidRPr="008E5EB1" w:rsidRDefault="008E5EB1" w:rsidP="008E5EB1">
            <w:pPr>
              <w:rPr>
                <w:rFonts w:asciiTheme="majorBidi" w:hAnsiTheme="majorBidi" w:cstheme="majorBidi"/>
                <w:color w:val="000000"/>
                <w:sz w:val="20"/>
                <w:szCs w:val="20"/>
              </w:rPr>
            </w:pPr>
            <w:r w:rsidRPr="008E5EB1">
              <w:rPr>
                <w:rFonts w:asciiTheme="majorBidi" w:hAnsiTheme="majorBidi" w:cstheme="majorBidi"/>
                <w:b/>
                <w:bCs/>
                <w:color w:val="000000"/>
                <w:sz w:val="20"/>
                <w:szCs w:val="20"/>
              </w:rPr>
              <w:t>General System Specifications</w:t>
            </w:r>
            <w:r w:rsidRPr="008E5EB1">
              <w:rPr>
                <w:rFonts w:asciiTheme="majorBidi" w:hAnsiTheme="majorBidi"/>
                <w:color w:val="000000"/>
                <w:sz w:val="20"/>
                <w:szCs w:val="20"/>
                <w:rtl/>
              </w:rPr>
              <w:t>:</w:t>
            </w:r>
          </w:p>
          <w:p w14:paraId="45ECCBFA" w14:textId="77777777" w:rsidR="008E5EB1" w:rsidRPr="008E5EB1" w:rsidRDefault="008E5EB1" w:rsidP="008E5EB1">
            <w:pPr>
              <w:pStyle w:val="ListParagraph"/>
              <w:numPr>
                <w:ilvl w:val="0"/>
                <w:numId w:val="14"/>
              </w:numPr>
              <w:ind w:left="177" w:hanging="180"/>
              <w:rPr>
                <w:rFonts w:asciiTheme="majorBidi" w:hAnsiTheme="majorBidi" w:cstheme="majorBidi"/>
                <w:color w:val="000000"/>
                <w:sz w:val="20"/>
                <w:szCs w:val="20"/>
              </w:rPr>
            </w:pPr>
            <w:r w:rsidRPr="008E5EB1">
              <w:rPr>
                <w:rFonts w:asciiTheme="majorBidi" w:hAnsiTheme="majorBidi" w:cstheme="majorBidi"/>
                <w:color w:val="000000"/>
                <w:sz w:val="20"/>
                <w:szCs w:val="20"/>
              </w:rPr>
              <w:t>Suitable for hydroponic and soilless cultivation systems</w:t>
            </w:r>
            <w:r w:rsidRPr="008E5EB1">
              <w:rPr>
                <w:rFonts w:asciiTheme="majorBidi" w:hAnsiTheme="majorBidi" w:cstheme="majorBidi"/>
                <w:color w:val="000000"/>
                <w:sz w:val="20"/>
                <w:szCs w:val="20"/>
                <w:rtl/>
              </w:rPr>
              <w:t>.</w:t>
            </w:r>
          </w:p>
          <w:p w14:paraId="285A0F23" w14:textId="77777777" w:rsidR="008E5EB1" w:rsidRPr="008E5EB1" w:rsidRDefault="008E5EB1" w:rsidP="008E5EB1">
            <w:pPr>
              <w:pStyle w:val="ListParagraph"/>
              <w:numPr>
                <w:ilvl w:val="0"/>
                <w:numId w:val="14"/>
              </w:numPr>
              <w:ind w:left="177" w:hanging="180"/>
              <w:rPr>
                <w:rFonts w:asciiTheme="majorBidi" w:hAnsiTheme="majorBidi" w:cstheme="majorBidi"/>
                <w:color w:val="000000"/>
                <w:sz w:val="20"/>
                <w:szCs w:val="20"/>
              </w:rPr>
            </w:pPr>
            <w:r w:rsidRPr="008E5EB1">
              <w:rPr>
                <w:rFonts w:asciiTheme="majorBidi" w:hAnsiTheme="majorBidi" w:cstheme="majorBidi"/>
                <w:color w:val="000000"/>
                <w:sz w:val="20"/>
                <w:szCs w:val="20"/>
              </w:rPr>
              <w:t>Designed to ensure uniform distribution of nutrient solution across all planting sites</w:t>
            </w:r>
            <w:r w:rsidRPr="008E5EB1">
              <w:rPr>
                <w:rFonts w:asciiTheme="majorBidi" w:hAnsiTheme="majorBidi" w:cstheme="majorBidi"/>
                <w:color w:val="000000"/>
                <w:sz w:val="20"/>
                <w:szCs w:val="20"/>
                <w:rtl/>
              </w:rPr>
              <w:t>.</w:t>
            </w:r>
          </w:p>
          <w:p w14:paraId="220378F9" w14:textId="77777777" w:rsidR="008E5EB1" w:rsidRPr="008E5EB1" w:rsidRDefault="008E5EB1" w:rsidP="008E5EB1">
            <w:pPr>
              <w:pStyle w:val="ListParagraph"/>
              <w:numPr>
                <w:ilvl w:val="0"/>
                <w:numId w:val="14"/>
              </w:numPr>
              <w:ind w:left="177" w:hanging="180"/>
              <w:rPr>
                <w:rFonts w:asciiTheme="majorBidi" w:hAnsiTheme="majorBidi" w:cstheme="majorBidi"/>
                <w:color w:val="000000"/>
                <w:sz w:val="20"/>
                <w:szCs w:val="20"/>
              </w:rPr>
            </w:pPr>
            <w:r w:rsidRPr="008E5EB1">
              <w:rPr>
                <w:rFonts w:asciiTheme="majorBidi" w:hAnsiTheme="majorBidi" w:cstheme="majorBidi"/>
                <w:color w:val="000000"/>
                <w:sz w:val="20"/>
                <w:szCs w:val="20"/>
              </w:rPr>
              <w:t>All components shall be durable, corrosion-resistant, and suitable for continuous agricultural use</w:t>
            </w:r>
            <w:r w:rsidRPr="008E5EB1">
              <w:rPr>
                <w:rFonts w:asciiTheme="majorBidi" w:hAnsiTheme="majorBidi" w:cstheme="majorBidi"/>
                <w:color w:val="000000"/>
                <w:sz w:val="20"/>
                <w:szCs w:val="20"/>
                <w:rtl/>
              </w:rPr>
              <w:t>.</w:t>
            </w:r>
          </w:p>
          <w:p w14:paraId="7A44B854" w14:textId="77777777" w:rsidR="008E5EB1" w:rsidRPr="008E5EB1" w:rsidRDefault="008E5EB1" w:rsidP="008E5EB1">
            <w:pPr>
              <w:pStyle w:val="ListParagraph"/>
              <w:numPr>
                <w:ilvl w:val="0"/>
                <w:numId w:val="14"/>
              </w:numPr>
              <w:ind w:left="177" w:hanging="180"/>
              <w:rPr>
                <w:rFonts w:asciiTheme="majorBidi" w:hAnsiTheme="majorBidi" w:cstheme="majorBidi"/>
                <w:color w:val="000000"/>
                <w:sz w:val="20"/>
                <w:szCs w:val="20"/>
              </w:rPr>
            </w:pPr>
            <w:r w:rsidRPr="008E5EB1">
              <w:rPr>
                <w:rFonts w:asciiTheme="majorBidi" w:hAnsiTheme="majorBidi" w:cstheme="majorBidi"/>
                <w:color w:val="000000"/>
                <w:sz w:val="20"/>
                <w:szCs w:val="20"/>
              </w:rPr>
              <w:t>Complete turnkey system, fully assembled and ready for operation</w:t>
            </w:r>
            <w:r w:rsidRPr="008E5EB1">
              <w:rPr>
                <w:rFonts w:asciiTheme="majorBidi" w:hAnsiTheme="majorBidi" w:cstheme="majorBidi"/>
                <w:color w:val="000000"/>
                <w:sz w:val="20"/>
                <w:szCs w:val="20"/>
                <w:rtl/>
              </w:rPr>
              <w:t>.</w:t>
            </w:r>
          </w:p>
          <w:p w14:paraId="7AFF412A" w14:textId="3960607B" w:rsidR="008E5EB1" w:rsidRPr="00E70B05" w:rsidRDefault="008E5EB1" w:rsidP="008E5EB1">
            <w:pPr>
              <w:pStyle w:val="ListParagraph"/>
              <w:numPr>
                <w:ilvl w:val="0"/>
                <w:numId w:val="14"/>
              </w:numPr>
              <w:ind w:left="177" w:hanging="180"/>
              <w:rPr>
                <w:rFonts w:asciiTheme="majorBidi" w:hAnsiTheme="majorBidi" w:cstheme="majorBidi"/>
                <w:color w:val="000000"/>
                <w:sz w:val="20"/>
                <w:szCs w:val="20"/>
                <w:rtl/>
              </w:rPr>
            </w:pPr>
            <w:r w:rsidRPr="008E5EB1">
              <w:rPr>
                <w:rFonts w:asciiTheme="majorBidi" w:hAnsiTheme="majorBidi" w:cstheme="majorBidi"/>
                <w:color w:val="000000"/>
                <w:sz w:val="20"/>
                <w:szCs w:val="20"/>
              </w:rPr>
              <w:t>All materials shall be new and unused upon delivery</w:t>
            </w:r>
            <w:r w:rsidRPr="008E5EB1">
              <w:rPr>
                <w:rFonts w:asciiTheme="majorBidi" w:hAnsiTheme="majorBidi" w:cstheme="majorBidi"/>
                <w:color w:val="000000"/>
                <w:sz w:val="20"/>
                <w:szCs w:val="20"/>
                <w:rtl/>
              </w:rPr>
              <w:t>.</w:t>
            </w:r>
          </w:p>
        </w:tc>
        <w:tc>
          <w:tcPr>
            <w:tcW w:w="318" w:type="pct"/>
            <w:tcBorders>
              <w:bottom w:val="nil"/>
            </w:tcBorders>
            <w:vAlign w:val="center"/>
          </w:tcPr>
          <w:p w14:paraId="2D73D97A" w14:textId="61A7F140" w:rsidR="008E5EB1" w:rsidRPr="00F748FB" w:rsidRDefault="008E5EB1" w:rsidP="008E5EB1">
            <w:pPr>
              <w:bidi/>
              <w:jc w:val="center"/>
              <w:rPr>
                <w:rFonts w:asciiTheme="majorBidi" w:hAnsiTheme="majorBidi" w:cstheme="majorBidi"/>
                <w:sz w:val="20"/>
                <w:szCs w:val="20"/>
                <w:lang w:val="en-US" w:eastAsia="en-US"/>
              </w:rPr>
            </w:pPr>
            <w:r>
              <w:rPr>
                <w:rFonts w:asciiTheme="majorBidi" w:hAnsiTheme="majorBidi" w:cstheme="majorBidi"/>
                <w:sz w:val="20"/>
                <w:szCs w:val="20"/>
                <w:lang w:val="en-US" w:eastAsia="en-US"/>
              </w:rPr>
              <w:lastRenderedPageBreak/>
              <w:t>System</w:t>
            </w:r>
            <w:r w:rsidRPr="00F748FB">
              <w:rPr>
                <w:rFonts w:asciiTheme="majorBidi" w:hAnsiTheme="majorBidi" w:cstheme="majorBidi"/>
                <w:sz w:val="20"/>
                <w:szCs w:val="20"/>
                <w:lang w:val="en-US" w:eastAsia="en-US"/>
              </w:rPr>
              <w:br/>
            </w:r>
            <w:r>
              <w:rPr>
                <w:rFonts w:asciiTheme="majorBidi" w:hAnsiTheme="majorBidi" w:cstheme="majorBidi" w:hint="cs"/>
                <w:sz w:val="20"/>
                <w:szCs w:val="20"/>
                <w:rtl/>
                <w:lang w:val="en-US" w:eastAsia="en-US" w:bidi="ar-IQ"/>
              </w:rPr>
              <w:t>منظومة</w:t>
            </w:r>
          </w:p>
        </w:tc>
        <w:tc>
          <w:tcPr>
            <w:tcW w:w="364" w:type="pct"/>
            <w:tcBorders>
              <w:bottom w:val="nil"/>
            </w:tcBorders>
            <w:vAlign w:val="center"/>
          </w:tcPr>
          <w:p w14:paraId="506AE27A" w14:textId="439D9DCC" w:rsidR="008E5EB1" w:rsidRPr="005F47CA" w:rsidRDefault="008E5EB1" w:rsidP="008E5EB1">
            <w:pPr>
              <w:autoSpaceDE w:val="0"/>
              <w:autoSpaceDN w:val="0"/>
              <w:adjustRightInd w:val="0"/>
              <w:jc w:val="center"/>
              <w:rPr>
                <w:rFonts w:asciiTheme="majorBidi" w:hAnsiTheme="majorBidi" w:cstheme="majorBidi"/>
                <w:sz w:val="20"/>
                <w:szCs w:val="20"/>
                <w:rtl/>
                <w:lang w:val="en-US" w:eastAsia="en-US"/>
              </w:rPr>
            </w:pPr>
            <w:r>
              <w:rPr>
                <w:rFonts w:asciiTheme="majorBidi" w:hAnsiTheme="majorBidi" w:cstheme="majorBidi"/>
                <w:sz w:val="20"/>
                <w:szCs w:val="20"/>
                <w:lang w:val="en-US" w:eastAsia="en-US"/>
              </w:rPr>
              <w:t>15</w:t>
            </w:r>
          </w:p>
        </w:tc>
        <w:tc>
          <w:tcPr>
            <w:tcW w:w="546" w:type="pct"/>
            <w:tcBorders>
              <w:bottom w:val="nil"/>
            </w:tcBorders>
            <w:vAlign w:val="center"/>
          </w:tcPr>
          <w:p w14:paraId="2F7F5543" w14:textId="77777777" w:rsidR="008E5EB1" w:rsidRPr="00D16CDB" w:rsidRDefault="008E5EB1" w:rsidP="008E5EB1">
            <w:pPr>
              <w:autoSpaceDE w:val="0"/>
              <w:autoSpaceDN w:val="0"/>
              <w:adjustRightInd w:val="0"/>
              <w:jc w:val="center"/>
              <w:rPr>
                <w:rFonts w:asciiTheme="minorBidi" w:hAnsiTheme="minorBidi" w:cstheme="minorBidi"/>
                <w:b/>
                <w:sz w:val="18"/>
                <w:szCs w:val="18"/>
                <w:rtl/>
                <w:lang w:val="en-GB" w:bidi="ar-IQ"/>
              </w:rPr>
            </w:pPr>
          </w:p>
        </w:tc>
        <w:tc>
          <w:tcPr>
            <w:tcW w:w="592" w:type="pct"/>
            <w:tcBorders>
              <w:bottom w:val="nil"/>
            </w:tcBorders>
            <w:vAlign w:val="center"/>
          </w:tcPr>
          <w:p w14:paraId="42F6B73E" w14:textId="77777777" w:rsidR="008E5EB1" w:rsidRPr="00D16CDB" w:rsidRDefault="008E5EB1" w:rsidP="008E5EB1">
            <w:pPr>
              <w:autoSpaceDE w:val="0"/>
              <w:autoSpaceDN w:val="0"/>
              <w:adjustRightInd w:val="0"/>
              <w:jc w:val="center"/>
              <w:rPr>
                <w:rFonts w:asciiTheme="minorBidi" w:hAnsiTheme="minorBidi" w:cstheme="minorBidi"/>
                <w:b/>
                <w:sz w:val="18"/>
                <w:szCs w:val="18"/>
                <w:rtl/>
                <w:lang w:val="en-GB" w:bidi="ar-IQ"/>
              </w:rPr>
            </w:pPr>
          </w:p>
        </w:tc>
        <w:tc>
          <w:tcPr>
            <w:tcW w:w="817" w:type="pct"/>
            <w:tcBorders>
              <w:bottom w:val="nil"/>
            </w:tcBorders>
            <w:vAlign w:val="center"/>
          </w:tcPr>
          <w:p w14:paraId="2CAAFE80" w14:textId="60BBF4E4" w:rsidR="008E5EB1" w:rsidRDefault="008E5EB1" w:rsidP="008F1C84">
            <w:pPr>
              <w:autoSpaceDE w:val="0"/>
              <w:autoSpaceDN w:val="0"/>
              <w:adjustRightInd w:val="0"/>
              <w:jc w:val="center"/>
              <w:rPr>
                <w:rFonts w:asciiTheme="minorBidi" w:hAnsiTheme="minorBidi" w:cstheme="minorBidi"/>
                <w:b/>
                <w:sz w:val="18"/>
                <w:szCs w:val="18"/>
                <w:rtl/>
                <w:lang w:val="en-GB"/>
              </w:rPr>
            </w:pPr>
          </w:p>
          <w:p w14:paraId="5949738F" w14:textId="1E23DC02" w:rsidR="008F1C84" w:rsidRDefault="008F1C84" w:rsidP="008F1C84">
            <w:pPr>
              <w:autoSpaceDE w:val="0"/>
              <w:autoSpaceDN w:val="0"/>
              <w:adjustRightInd w:val="0"/>
              <w:jc w:val="center"/>
              <w:rPr>
                <w:rFonts w:asciiTheme="minorBidi" w:hAnsiTheme="minorBidi" w:cstheme="minorBidi"/>
                <w:b/>
                <w:sz w:val="18"/>
                <w:szCs w:val="18"/>
                <w:rtl/>
                <w:lang w:val="en-GB"/>
              </w:rPr>
            </w:pPr>
          </w:p>
          <w:p w14:paraId="0DE09F71" w14:textId="3EAA163C" w:rsidR="008F1C84" w:rsidRPr="00D16CDB" w:rsidRDefault="008F1C84" w:rsidP="008F1C84">
            <w:pPr>
              <w:autoSpaceDE w:val="0"/>
              <w:autoSpaceDN w:val="0"/>
              <w:adjustRightInd w:val="0"/>
              <w:jc w:val="center"/>
              <w:rPr>
                <w:rFonts w:asciiTheme="minorBidi" w:hAnsiTheme="minorBidi" w:cstheme="minorBidi"/>
                <w:b/>
                <w:sz w:val="18"/>
                <w:szCs w:val="18"/>
                <w:lang w:val="en-GB"/>
              </w:rPr>
            </w:pPr>
          </w:p>
        </w:tc>
      </w:tr>
      <w:tr w:rsidR="00C526D4" w:rsidRPr="00603BEE" w14:paraId="0ADB0BBB" w14:textId="77777777" w:rsidTr="00542472">
        <w:trPr>
          <w:trHeight w:val="528"/>
          <w:jc w:val="center"/>
        </w:trPr>
        <w:tc>
          <w:tcPr>
            <w:tcW w:w="254" w:type="pct"/>
            <w:tcBorders>
              <w:top w:val="nil"/>
            </w:tcBorders>
            <w:vAlign w:val="center"/>
          </w:tcPr>
          <w:p w14:paraId="3682BFC9" w14:textId="431F2695" w:rsidR="00C526D4" w:rsidRPr="00F748FB" w:rsidRDefault="00C526D4" w:rsidP="00C526D4">
            <w:pPr>
              <w:jc w:val="center"/>
              <w:rPr>
                <w:rFonts w:asciiTheme="majorBidi" w:hAnsiTheme="majorBidi" w:cstheme="majorBidi"/>
                <w:sz w:val="20"/>
                <w:szCs w:val="20"/>
                <w:lang w:val="en-GB"/>
              </w:rPr>
            </w:pPr>
          </w:p>
        </w:tc>
        <w:tc>
          <w:tcPr>
            <w:tcW w:w="2109" w:type="pct"/>
            <w:tcBorders>
              <w:top w:val="nil"/>
              <w:left w:val="single" w:sz="4" w:space="0" w:color="auto"/>
              <w:bottom w:val="single" w:sz="4" w:space="0" w:color="auto"/>
              <w:right w:val="single" w:sz="4" w:space="0" w:color="auto"/>
            </w:tcBorders>
            <w:shd w:val="clear" w:color="000000" w:fill="FFFFFF"/>
            <w:vAlign w:val="center"/>
          </w:tcPr>
          <w:p w14:paraId="50E79EE8" w14:textId="77777777" w:rsidR="008E5EB1" w:rsidRPr="008E5EB1" w:rsidRDefault="008E5EB1" w:rsidP="008E5EB1">
            <w:pPr>
              <w:bidi/>
              <w:jc w:val="right"/>
              <w:rPr>
                <w:rFonts w:asciiTheme="majorBidi" w:hAnsiTheme="majorBidi" w:cstheme="majorBidi"/>
                <w:color w:val="000000"/>
                <w:sz w:val="20"/>
                <w:szCs w:val="20"/>
              </w:rPr>
            </w:pPr>
          </w:p>
          <w:p w14:paraId="60C81CB2" w14:textId="77777777" w:rsidR="008E5EB1" w:rsidRPr="008E5EB1" w:rsidRDefault="008E5EB1" w:rsidP="002161FE">
            <w:pPr>
              <w:bidi/>
              <w:rPr>
                <w:rFonts w:asciiTheme="majorBidi" w:hAnsiTheme="majorBidi" w:cstheme="majorBidi"/>
                <w:color w:val="000000"/>
                <w:sz w:val="20"/>
                <w:szCs w:val="20"/>
              </w:rPr>
            </w:pPr>
            <w:r w:rsidRPr="008E5EB1">
              <w:rPr>
                <w:rFonts w:asciiTheme="majorBidi" w:hAnsiTheme="majorBidi"/>
                <w:color w:val="000000"/>
                <w:sz w:val="20"/>
                <w:szCs w:val="20"/>
                <w:rtl/>
              </w:rPr>
              <w:lastRenderedPageBreak/>
              <w:t>نظام زراعة مائية عمودي باستخدام براميل بلاستيكية أو مواد مكافئة مقاومة للأشعة فوق البنفسجية، بسعة لا تقل عن 60 فتحة لزراعة الخضروات الورقية والأعشاب والخضروات الصغيرة. يتكون النظام من عدد (5) براميل، ويشمل خزان ومجموعة تدوير للمحلول المغذي مع مضخات توزيع.</w:t>
            </w:r>
          </w:p>
          <w:p w14:paraId="7801C083" w14:textId="77777777" w:rsidR="008E5EB1" w:rsidRPr="008E5EB1" w:rsidRDefault="008E5EB1" w:rsidP="008E5EB1">
            <w:pPr>
              <w:bidi/>
              <w:jc w:val="right"/>
              <w:rPr>
                <w:rFonts w:asciiTheme="majorBidi" w:hAnsiTheme="majorBidi" w:cstheme="majorBidi"/>
                <w:color w:val="000000"/>
                <w:sz w:val="20"/>
                <w:szCs w:val="20"/>
              </w:rPr>
            </w:pPr>
          </w:p>
          <w:p w14:paraId="76435859" w14:textId="77777777" w:rsidR="008E5EB1" w:rsidRPr="008E5EB1" w:rsidRDefault="008E5EB1" w:rsidP="002161FE">
            <w:pPr>
              <w:bidi/>
              <w:rPr>
                <w:rFonts w:asciiTheme="majorBidi" w:hAnsiTheme="majorBidi" w:cstheme="majorBidi"/>
                <w:color w:val="000000"/>
                <w:sz w:val="20"/>
                <w:szCs w:val="20"/>
              </w:rPr>
            </w:pPr>
            <w:r w:rsidRPr="002161FE">
              <w:rPr>
                <w:rFonts w:asciiTheme="majorBidi" w:hAnsiTheme="majorBidi"/>
                <w:b/>
                <w:bCs/>
                <w:color w:val="000000"/>
                <w:sz w:val="20"/>
                <w:szCs w:val="20"/>
                <w:rtl/>
              </w:rPr>
              <w:t>المضخة</w:t>
            </w:r>
            <w:r w:rsidRPr="008E5EB1">
              <w:rPr>
                <w:rFonts w:asciiTheme="majorBidi" w:hAnsiTheme="majorBidi"/>
                <w:color w:val="000000"/>
                <w:sz w:val="20"/>
                <w:szCs w:val="20"/>
                <w:rtl/>
              </w:rPr>
              <w:t>:</w:t>
            </w:r>
          </w:p>
          <w:p w14:paraId="10A14ACB" w14:textId="77777777" w:rsidR="008E5EB1" w:rsidRPr="002161FE" w:rsidRDefault="008E5EB1" w:rsidP="002161FE">
            <w:pPr>
              <w:pStyle w:val="ListParagraph"/>
              <w:numPr>
                <w:ilvl w:val="0"/>
                <w:numId w:val="12"/>
              </w:numPr>
              <w:bidi/>
              <w:ind w:left="242" w:hanging="208"/>
              <w:rPr>
                <w:rFonts w:asciiTheme="majorBidi" w:hAnsiTheme="majorBidi"/>
                <w:color w:val="000000"/>
                <w:sz w:val="20"/>
                <w:szCs w:val="20"/>
                <w:lang w:bidi="ar-IQ"/>
              </w:rPr>
            </w:pPr>
            <w:r w:rsidRPr="008E5EB1">
              <w:rPr>
                <w:rFonts w:asciiTheme="majorBidi" w:hAnsiTheme="majorBidi"/>
                <w:color w:val="000000"/>
                <w:sz w:val="20"/>
                <w:szCs w:val="20"/>
                <w:rtl/>
                <w:lang w:bidi="ar-IQ"/>
              </w:rPr>
              <w:t>عدد (5) مضخات مياه مخصصة للزراعة المائية.</w:t>
            </w:r>
          </w:p>
          <w:p w14:paraId="16BEF5FC" w14:textId="77777777" w:rsidR="008E5EB1" w:rsidRPr="002161FE" w:rsidRDefault="008E5EB1" w:rsidP="002161FE">
            <w:pPr>
              <w:pStyle w:val="ListParagraph"/>
              <w:numPr>
                <w:ilvl w:val="0"/>
                <w:numId w:val="12"/>
              </w:numPr>
              <w:bidi/>
              <w:ind w:left="242" w:hanging="208"/>
              <w:rPr>
                <w:rFonts w:asciiTheme="majorBidi" w:hAnsiTheme="majorBidi"/>
                <w:color w:val="000000"/>
                <w:sz w:val="20"/>
                <w:szCs w:val="20"/>
                <w:lang w:bidi="ar-IQ"/>
              </w:rPr>
            </w:pPr>
            <w:r w:rsidRPr="008E5EB1">
              <w:rPr>
                <w:rFonts w:asciiTheme="majorBidi" w:hAnsiTheme="majorBidi"/>
                <w:color w:val="000000"/>
                <w:sz w:val="20"/>
                <w:szCs w:val="20"/>
                <w:rtl/>
                <w:lang w:bidi="ar-IQ"/>
              </w:rPr>
              <w:t>القدرة: 75 واط لكل مضخة.</w:t>
            </w:r>
          </w:p>
          <w:p w14:paraId="36EF8CC7" w14:textId="77777777" w:rsidR="008E5EB1" w:rsidRPr="002161FE" w:rsidRDefault="008E5EB1" w:rsidP="002161FE">
            <w:pPr>
              <w:pStyle w:val="ListParagraph"/>
              <w:numPr>
                <w:ilvl w:val="0"/>
                <w:numId w:val="12"/>
              </w:numPr>
              <w:bidi/>
              <w:ind w:left="242" w:hanging="208"/>
              <w:rPr>
                <w:rFonts w:asciiTheme="majorBidi" w:hAnsiTheme="majorBidi"/>
                <w:color w:val="000000"/>
                <w:sz w:val="20"/>
                <w:szCs w:val="20"/>
                <w:lang w:bidi="ar-IQ"/>
              </w:rPr>
            </w:pPr>
            <w:r w:rsidRPr="008E5EB1">
              <w:rPr>
                <w:rFonts w:asciiTheme="majorBidi" w:hAnsiTheme="majorBidi"/>
                <w:color w:val="000000"/>
                <w:sz w:val="20"/>
                <w:szCs w:val="20"/>
                <w:rtl/>
                <w:lang w:bidi="ar-IQ"/>
              </w:rPr>
              <w:t>تعمل بجهد كهربائي مناسب (220–240 فولت / 50–60 هرتز).</w:t>
            </w:r>
          </w:p>
          <w:p w14:paraId="1EF88C08" w14:textId="77777777" w:rsidR="008E5EB1" w:rsidRPr="002161FE" w:rsidRDefault="008E5EB1" w:rsidP="002161FE">
            <w:pPr>
              <w:pStyle w:val="ListParagraph"/>
              <w:numPr>
                <w:ilvl w:val="0"/>
                <w:numId w:val="12"/>
              </w:numPr>
              <w:bidi/>
              <w:ind w:left="242" w:hanging="208"/>
              <w:rPr>
                <w:rFonts w:asciiTheme="majorBidi" w:hAnsiTheme="majorBidi"/>
                <w:color w:val="000000"/>
                <w:sz w:val="20"/>
                <w:szCs w:val="20"/>
                <w:lang w:bidi="ar-IQ"/>
              </w:rPr>
            </w:pPr>
            <w:r w:rsidRPr="008E5EB1">
              <w:rPr>
                <w:rFonts w:asciiTheme="majorBidi" w:hAnsiTheme="majorBidi"/>
                <w:color w:val="000000"/>
                <w:sz w:val="20"/>
                <w:szCs w:val="20"/>
                <w:rtl/>
                <w:lang w:bidi="ar-IQ"/>
              </w:rPr>
              <w:t>نوع غاطسة أو خارجية حسب تصميم النظام.</w:t>
            </w:r>
          </w:p>
          <w:p w14:paraId="4020CB4C" w14:textId="77777777" w:rsidR="008E5EB1" w:rsidRPr="002161FE" w:rsidRDefault="008E5EB1" w:rsidP="002161FE">
            <w:pPr>
              <w:pStyle w:val="ListParagraph"/>
              <w:numPr>
                <w:ilvl w:val="0"/>
                <w:numId w:val="12"/>
              </w:numPr>
              <w:bidi/>
              <w:ind w:left="242" w:hanging="208"/>
              <w:rPr>
                <w:rFonts w:asciiTheme="majorBidi" w:hAnsiTheme="majorBidi"/>
                <w:color w:val="000000"/>
                <w:sz w:val="20"/>
                <w:szCs w:val="20"/>
                <w:lang w:bidi="ar-IQ"/>
              </w:rPr>
            </w:pPr>
            <w:r w:rsidRPr="008E5EB1">
              <w:rPr>
                <w:rFonts w:asciiTheme="majorBidi" w:hAnsiTheme="majorBidi"/>
                <w:color w:val="000000"/>
                <w:sz w:val="20"/>
                <w:szCs w:val="20"/>
                <w:rtl/>
                <w:lang w:bidi="ar-IQ"/>
              </w:rPr>
              <w:t>معدل تدفق مناسب لأنظمة الزراعة المائية (يحدد بما لا يقل عن تدفق مستمر يغطي جميع نقاط الري في البرج).</w:t>
            </w:r>
          </w:p>
          <w:p w14:paraId="45240BE2" w14:textId="77777777" w:rsidR="008E5EB1" w:rsidRPr="002161FE" w:rsidRDefault="008E5EB1" w:rsidP="002161FE">
            <w:pPr>
              <w:pStyle w:val="ListParagraph"/>
              <w:numPr>
                <w:ilvl w:val="0"/>
                <w:numId w:val="12"/>
              </w:numPr>
              <w:bidi/>
              <w:ind w:left="242" w:hanging="208"/>
              <w:rPr>
                <w:rFonts w:asciiTheme="majorBidi" w:hAnsiTheme="majorBidi"/>
                <w:color w:val="000000"/>
                <w:sz w:val="20"/>
                <w:szCs w:val="20"/>
                <w:lang w:bidi="ar-IQ"/>
              </w:rPr>
            </w:pPr>
            <w:r w:rsidRPr="008E5EB1">
              <w:rPr>
                <w:rFonts w:asciiTheme="majorBidi" w:hAnsiTheme="majorBidi"/>
                <w:color w:val="000000"/>
                <w:sz w:val="20"/>
                <w:szCs w:val="20"/>
                <w:rtl/>
                <w:lang w:bidi="ar-IQ"/>
              </w:rPr>
              <w:t>مصنوعة من مواد مقاومة للتآكل ومناسبة للاستخدام مع المحاليل المغذية.</w:t>
            </w:r>
          </w:p>
          <w:p w14:paraId="12E8BED0" w14:textId="6BAF92E6" w:rsidR="008E5EB1" w:rsidRPr="002161FE" w:rsidRDefault="008E5EB1" w:rsidP="002161FE">
            <w:pPr>
              <w:pStyle w:val="ListParagraph"/>
              <w:numPr>
                <w:ilvl w:val="0"/>
                <w:numId w:val="12"/>
              </w:numPr>
              <w:bidi/>
              <w:ind w:left="242" w:hanging="208"/>
              <w:rPr>
                <w:rFonts w:asciiTheme="majorBidi" w:hAnsiTheme="majorBidi"/>
                <w:color w:val="000000"/>
                <w:sz w:val="20"/>
                <w:szCs w:val="20"/>
                <w:lang w:bidi="ar-IQ"/>
              </w:rPr>
            </w:pPr>
            <w:r w:rsidRPr="008E5EB1">
              <w:rPr>
                <w:rFonts w:asciiTheme="majorBidi" w:hAnsiTheme="majorBidi"/>
                <w:color w:val="000000"/>
                <w:sz w:val="20"/>
                <w:szCs w:val="20"/>
                <w:rtl/>
                <w:lang w:bidi="ar-IQ"/>
              </w:rPr>
              <w:t>مقاومة للعمل المستمر.</w:t>
            </w:r>
          </w:p>
          <w:p w14:paraId="05ECDFA6" w14:textId="3C1E9518" w:rsidR="008E5EB1" w:rsidRPr="002161FE" w:rsidRDefault="008E5EB1" w:rsidP="002161FE">
            <w:pPr>
              <w:pStyle w:val="ListParagraph"/>
              <w:numPr>
                <w:ilvl w:val="0"/>
                <w:numId w:val="12"/>
              </w:numPr>
              <w:bidi/>
              <w:ind w:left="242" w:hanging="208"/>
              <w:rPr>
                <w:rFonts w:asciiTheme="majorBidi" w:hAnsiTheme="majorBidi"/>
                <w:color w:val="000000"/>
                <w:sz w:val="20"/>
                <w:szCs w:val="20"/>
                <w:lang w:bidi="ar-IQ"/>
              </w:rPr>
            </w:pPr>
            <w:r w:rsidRPr="008E5EB1">
              <w:rPr>
                <w:rFonts w:asciiTheme="majorBidi" w:hAnsiTheme="majorBidi"/>
                <w:color w:val="000000"/>
                <w:sz w:val="20"/>
                <w:szCs w:val="20"/>
                <w:rtl/>
                <w:lang w:bidi="ar-IQ"/>
              </w:rPr>
              <w:t>مزودة بفلتر حماية لمنع دخول الشوائب.</w:t>
            </w:r>
          </w:p>
          <w:p w14:paraId="6B4C8B9D" w14:textId="77777777" w:rsidR="008E5EB1" w:rsidRPr="002161FE" w:rsidRDefault="008E5EB1" w:rsidP="002161FE">
            <w:pPr>
              <w:pStyle w:val="ListParagraph"/>
              <w:numPr>
                <w:ilvl w:val="0"/>
                <w:numId w:val="12"/>
              </w:numPr>
              <w:bidi/>
              <w:ind w:left="242" w:hanging="208"/>
              <w:rPr>
                <w:rFonts w:asciiTheme="majorBidi" w:hAnsiTheme="majorBidi"/>
                <w:color w:val="000000"/>
                <w:sz w:val="20"/>
                <w:szCs w:val="20"/>
                <w:lang w:bidi="ar-IQ"/>
              </w:rPr>
            </w:pPr>
            <w:r w:rsidRPr="008E5EB1">
              <w:rPr>
                <w:rFonts w:asciiTheme="majorBidi" w:hAnsiTheme="majorBidi"/>
                <w:color w:val="000000"/>
                <w:sz w:val="20"/>
                <w:szCs w:val="20"/>
                <w:rtl/>
                <w:lang w:bidi="ar-IQ"/>
              </w:rPr>
              <w:t>منخفضة الضجيج وذات كفاءة عالية في استهلاك الطاقة.</w:t>
            </w:r>
          </w:p>
          <w:p w14:paraId="7294FB98" w14:textId="77777777" w:rsidR="008E5EB1" w:rsidRPr="008E5EB1" w:rsidRDefault="008E5EB1" w:rsidP="008E5EB1">
            <w:pPr>
              <w:bidi/>
              <w:jc w:val="right"/>
              <w:rPr>
                <w:rFonts w:asciiTheme="majorBidi" w:hAnsiTheme="majorBidi" w:cstheme="majorBidi"/>
                <w:color w:val="000000"/>
                <w:sz w:val="20"/>
                <w:szCs w:val="20"/>
              </w:rPr>
            </w:pPr>
          </w:p>
          <w:p w14:paraId="5884F645" w14:textId="77777777" w:rsidR="008E5EB1" w:rsidRPr="008E5EB1" w:rsidRDefault="008E5EB1" w:rsidP="002161FE">
            <w:pPr>
              <w:bidi/>
              <w:rPr>
                <w:rFonts w:asciiTheme="majorBidi" w:hAnsiTheme="majorBidi" w:cstheme="majorBidi"/>
                <w:color w:val="000000"/>
                <w:sz w:val="20"/>
                <w:szCs w:val="20"/>
              </w:rPr>
            </w:pPr>
            <w:r w:rsidRPr="002161FE">
              <w:rPr>
                <w:rFonts w:asciiTheme="majorBidi" w:hAnsiTheme="majorBidi"/>
                <w:b/>
                <w:bCs/>
                <w:color w:val="000000"/>
                <w:sz w:val="20"/>
                <w:szCs w:val="20"/>
                <w:rtl/>
              </w:rPr>
              <w:t>نظام التحكم</w:t>
            </w:r>
            <w:r w:rsidRPr="008E5EB1">
              <w:rPr>
                <w:rFonts w:asciiTheme="majorBidi" w:hAnsiTheme="majorBidi"/>
                <w:color w:val="000000"/>
                <w:sz w:val="20"/>
                <w:szCs w:val="20"/>
                <w:rtl/>
              </w:rPr>
              <w:t>:</w:t>
            </w:r>
          </w:p>
          <w:p w14:paraId="7FE89F3C" w14:textId="1788F249" w:rsidR="008E5EB1" w:rsidRPr="002161FE" w:rsidRDefault="008E5EB1" w:rsidP="002161FE">
            <w:pPr>
              <w:pStyle w:val="ListParagraph"/>
              <w:numPr>
                <w:ilvl w:val="0"/>
                <w:numId w:val="12"/>
              </w:numPr>
              <w:bidi/>
              <w:ind w:left="242" w:hanging="208"/>
              <w:rPr>
                <w:rFonts w:asciiTheme="majorBidi" w:hAnsiTheme="majorBidi"/>
                <w:color w:val="000000"/>
                <w:sz w:val="20"/>
                <w:szCs w:val="20"/>
                <w:lang w:bidi="ar-IQ"/>
              </w:rPr>
            </w:pPr>
            <w:r w:rsidRPr="008E5EB1">
              <w:rPr>
                <w:rFonts w:asciiTheme="majorBidi" w:hAnsiTheme="majorBidi"/>
                <w:color w:val="000000"/>
                <w:sz w:val="20"/>
                <w:szCs w:val="20"/>
                <w:rtl/>
                <w:lang w:bidi="ar-IQ"/>
              </w:rPr>
              <w:t>وحدة تحكم أوتوماتيكية عدد (1) لكل المنظومة.</w:t>
            </w:r>
          </w:p>
          <w:p w14:paraId="1A31CFC3" w14:textId="77777777" w:rsidR="008E5EB1" w:rsidRPr="002161FE" w:rsidRDefault="008E5EB1" w:rsidP="002161FE">
            <w:pPr>
              <w:pStyle w:val="ListParagraph"/>
              <w:numPr>
                <w:ilvl w:val="0"/>
                <w:numId w:val="12"/>
              </w:numPr>
              <w:bidi/>
              <w:ind w:left="242" w:hanging="208"/>
              <w:rPr>
                <w:rFonts w:asciiTheme="majorBidi" w:hAnsiTheme="majorBidi"/>
                <w:color w:val="000000"/>
                <w:sz w:val="20"/>
                <w:szCs w:val="20"/>
                <w:lang w:bidi="ar-IQ"/>
              </w:rPr>
            </w:pPr>
            <w:r w:rsidRPr="008E5EB1">
              <w:rPr>
                <w:rFonts w:asciiTheme="majorBidi" w:hAnsiTheme="majorBidi"/>
                <w:color w:val="000000"/>
                <w:sz w:val="20"/>
                <w:szCs w:val="20"/>
                <w:rtl/>
                <w:lang w:bidi="ar-IQ"/>
              </w:rPr>
              <w:t>تتحكم في تشغيل وإيقاف المضخات الخمس بشكل مجدول أو متناوب حسب برمجة النظام.</w:t>
            </w:r>
          </w:p>
          <w:p w14:paraId="03FC3533" w14:textId="77777777" w:rsidR="008E5EB1" w:rsidRPr="002161FE" w:rsidRDefault="008E5EB1" w:rsidP="002161FE">
            <w:pPr>
              <w:pStyle w:val="ListParagraph"/>
              <w:numPr>
                <w:ilvl w:val="0"/>
                <w:numId w:val="12"/>
              </w:numPr>
              <w:bidi/>
              <w:ind w:left="242" w:hanging="208"/>
              <w:rPr>
                <w:rFonts w:asciiTheme="majorBidi" w:hAnsiTheme="majorBidi"/>
                <w:color w:val="000000"/>
                <w:sz w:val="20"/>
                <w:szCs w:val="20"/>
                <w:lang w:bidi="ar-IQ"/>
              </w:rPr>
            </w:pPr>
            <w:r w:rsidRPr="008E5EB1">
              <w:rPr>
                <w:rFonts w:asciiTheme="majorBidi" w:hAnsiTheme="majorBidi"/>
                <w:color w:val="000000"/>
                <w:sz w:val="20"/>
                <w:szCs w:val="20"/>
                <w:rtl/>
                <w:lang w:bidi="ar-IQ"/>
              </w:rPr>
              <w:t>قابلة للبرمجة لدورات تشغيل متعددة يومياً.</w:t>
            </w:r>
          </w:p>
          <w:p w14:paraId="7D919255" w14:textId="7605FE31" w:rsidR="008E5EB1" w:rsidRPr="002161FE" w:rsidRDefault="008E5EB1" w:rsidP="002161FE">
            <w:pPr>
              <w:pStyle w:val="ListParagraph"/>
              <w:numPr>
                <w:ilvl w:val="0"/>
                <w:numId w:val="12"/>
              </w:numPr>
              <w:bidi/>
              <w:ind w:left="242" w:hanging="208"/>
              <w:rPr>
                <w:rFonts w:asciiTheme="majorBidi" w:hAnsiTheme="majorBidi"/>
                <w:color w:val="000000"/>
                <w:sz w:val="20"/>
                <w:szCs w:val="20"/>
                <w:lang w:bidi="ar-IQ"/>
              </w:rPr>
            </w:pPr>
            <w:r w:rsidRPr="008E5EB1">
              <w:rPr>
                <w:rFonts w:asciiTheme="majorBidi" w:hAnsiTheme="majorBidi"/>
                <w:color w:val="000000"/>
                <w:sz w:val="20"/>
                <w:szCs w:val="20"/>
                <w:rtl/>
                <w:lang w:bidi="ar-IQ"/>
              </w:rPr>
              <w:t>مزودة بحساس درجة حرارة مدمج لمراقبة بيئة التشغيل.</w:t>
            </w:r>
          </w:p>
          <w:p w14:paraId="54A7B88B" w14:textId="77777777" w:rsidR="008E5EB1" w:rsidRPr="002161FE" w:rsidRDefault="008E5EB1" w:rsidP="002161FE">
            <w:pPr>
              <w:pStyle w:val="ListParagraph"/>
              <w:numPr>
                <w:ilvl w:val="0"/>
                <w:numId w:val="12"/>
              </w:numPr>
              <w:bidi/>
              <w:ind w:left="242" w:hanging="208"/>
              <w:rPr>
                <w:rFonts w:asciiTheme="majorBidi" w:hAnsiTheme="majorBidi"/>
                <w:color w:val="000000"/>
                <w:sz w:val="20"/>
                <w:szCs w:val="20"/>
                <w:lang w:bidi="ar-IQ"/>
              </w:rPr>
            </w:pPr>
            <w:r w:rsidRPr="008E5EB1">
              <w:rPr>
                <w:rFonts w:asciiTheme="majorBidi" w:hAnsiTheme="majorBidi"/>
                <w:color w:val="000000"/>
                <w:sz w:val="20"/>
                <w:szCs w:val="20"/>
                <w:rtl/>
                <w:lang w:bidi="ar-IQ"/>
              </w:rPr>
              <w:t>إمكانية عرض درجة الحرارة واتخاذ إجراءات تشغيلية وفق الإعدادات المبرمجة (حسب تصميم النظام).</w:t>
            </w:r>
          </w:p>
          <w:p w14:paraId="415F9B77" w14:textId="77777777" w:rsidR="008E5EB1" w:rsidRDefault="008E5EB1" w:rsidP="002161FE">
            <w:pPr>
              <w:pStyle w:val="ListParagraph"/>
              <w:numPr>
                <w:ilvl w:val="0"/>
                <w:numId w:val="12"/>
              </w:numPr>
              <w:bidi/>
              <w:ind w:left="242" w:hanging="208"/>
              <w:rPr>
                <w:rFonts w:asciiTheme="majorBidi" w:hAnsiTheme="majorBidi"/>
                <w:color w:val="000000"/>
                <w:sz w:val="20"/>
                <w:szCs w:val="20"/>
                <w:lang w:bidi="ar-IQ"/>
              </w:rPr>
            </w:pPr>
            <w:r w:rsidRPr="008E5EB1">
              <w:rPr>
                <w:rFonts w:asciiTheme="majorBidi" w:hAnsiTheme="majorBidi"/>
                <w:color w:val="000000"/>
                <w:sz w:val="20"/>
                <w:szCs w:val="20"/>
                <w:rtl/>
                <w:lang w:bidi="ar-IQ"/>
              </w:rPr>
              <w:t>تعمل بجهد كهربائي مناسب ومحمية ضد تقلبات التيار.</w:t>
            </w:r>
          </w:p>
          <w:p w14:paraId="12FF5768" w14:textId="5F64E078" w:rsidR="00617331" w:rsidRPr="002161FE" w:rsidRDefault="00617331" w:rsidP="00617331">
            <w:pPr>
              <w:pStyle w:val="ListParagraph"/>
              <w:numPr>
                <w:ilvl w:val="0"/>
                <w:numId w:val="12"/>
              </w:numPr>
              <w:bidi/>
              <w:ind w:left="242" w:hanging="208"/>
              <w:rPr>
                <w:rFonts w:asciiTheme="majorBidi" w:hAnsiTheme="majorBidi"/>
                <w:color w:val="000000"/>
                <w:sz w:val="20"/>
                <w:szCs w:val="20"/>
                <w:lang w:bidi="ar-IQ"/>
              </w:rPr>
            </w:pPr>
            <w:r>
              <w:rPr>
                <w:rFonts w:asciiTheme="majorBidi" w:hAnsiTheme="majorBidi" w:hint="cs"/>
                <w:color w:val="000000"/>
                <w:sz w:val="20"/>
                <w:szCs w:val="20"/>
                <w:rtl/>
                <w:lang w:bidi="ar-IQ"/>
              </w:rPr>
              <w:t>اسلاك مناسبة للتوصيل لتشغيل المنظومة</w:t>
            </w:r>
          </w:p>
          <w:p w14:paraId="0BDBFE73" w14:textId="77777777" w:rsidR="008E5EB1" w:rsidRPr="008E5EB1" w:rsidRDefault="008E5EB1" w:rsidP="008E5EB1">
            <w:pPr>
              <w:bidi/>
              <w:jc w:val="right"/>
              <w:rPr>
                <w:rFonts w:asciiTheme="majorBidi" w:hAnsiTheme="majorBidi" w:cstheme="majorBidi"/>
                <w:color w:val="000000"/>
                <w:sz w:val="20"/>
                <w:szCs w:val="20"/>
              </w:rPr>
            </w:pPr>
          </w:p>
          <w:p w14:paraId="11BD2991" w14:textId="5E099D8C" w:rsidR="008E5EB1" w:rsidRPr="008E5EB1" w:rsidRDefault="008E5EB1" w:rsidP="002161FE">
            <w:pPr>
              <w:bidi/>
              <w:rPr>
                <w:rFonts w:asciiTheme="majorBidi" w:hAnsiTheme="majorBidi" w:cstheme="majorBidi"/>
                <w:color w:val="000000"/>
                <w:sz w:val="20"/>
                <w:szCs w:val="20"/>
              </w:rPr>
            </w:pPr>
            <w:r w:rsidRPr="002161FE">
              <w:rPr>
                <w:rFonts w:asciiTheme="majorBidi" w:hAnsiTheme="majorBidi"/>
                <w:b/>
                <w:bCs/>
                <w:color w:val="000000"/>
                <w:sz w:val="20"/>
                <w:szCs w:val="20"/>
                <w:rtl/>
              </w:rPr>
              <w:t>نوزل الرش</w:t>
            </w:r>
            <w:r w:rsidRPr="008E5EB1">
              <w:rPr>
                <w:rFonts w:asciiTheme="majorBidi" w:hAnsiTheme="majorBidi"/>
                <w:color w:val="000000"/>
                <w:sz w:val="20"/>
                <w:szCs w:val="20"/>
                <w:rtl/>
              </w:rPr>
              <w:t>:</w:t>
            </w:r>
          </w:p>
          <w:p w14:paraId="20F06476" w14:textId="77777777" w:rsidR="008E5EB1" w:rsidRPr="002161FE" w:rsidRDefault="008E5EB1" w:rsidP="002161FE">
            <w:pPr>
              <w:pStyle w:val="ListParagraph"/>
              <w:numPr>
                <w:ilvl w:val="0"/>
                <w:numId w:val="12"/>
              </w:numPr>
              <w:bidi/>
              <w:ind w:left="242" w:hanging="208"/>
              <w:rPr>
                <w:rFonts w:asciiTheme="majorBidi" w:hAnsiTheme="majorBidi"/>
                <w:color w:val="000000"/>
                <w:sz w:val="20"/>
                <w:szCs w:val="20"/>
                <w:lang w:bidi="ar-IQ"/>
              </w:rPr>
            </w:pPr>
            <w:r w:rsidRPr="008E5EB1">
              <w:rPr>
                <w:rFonts w:asciiTheme="majorBidi" w:hAnsiTheme="majorBidi"/>
                <w:color w:val="000000"/>
                <w:sz w:val="20"/>
                <w:szCs w:val="20"/>
                <w:rtl/>
                <w:lang w:bidi="ar-IQ"/>
              </w:rPr>
              <w:t>عدد (5) نوزل رذاذ ضبابي، بحيث يتم تركيب نوزل واحد داخل كل برميل من الأعلى.</w:t>
            </w:r>
          </w:p>
          <w:p w14:paraId="414AD2F7" w14:textId="08FBE942" w:rsidR="008E5EB1" w:rsidRPr="002161FE" w:rsidRDefault="008E5EB1" w:rsidP="002161FE">
            <w:pPr>
              <w:pStyle w:val="ListParagraph"/>
              <w:numPr>
                <w:ilvl w:val="0"/>
                <w:numId w:val="12"/>
              </w:numPr>
              <w:bidi/>
              <w:ind w:left="242" w:hanging="208"/>
              <w:rPr>
                <w:rFonts w:asciiTheme="majorBidi" w:hAnsiTheme="majorBidi"/>
                <w:color w:val="000000"/>
                <w:sz w:val="20"/>
                <w:szCs w:val="20"/>
                <w:lang w:bidi="ar-IQ"/>
              </w:rPr>
            </w:pPr>
            <w:r w:rsidRPr="008E5EB1">
              <w:rPr>
                <w:rFonts w:asciiTheme="majorBidi" w:hAnsiTheme="majorBidi"/>
                <w:color w:val="000000"/>
                <w:sz w:val="20"/>
                <w:szCs w:val="20"/>
                <w:rtl/>
                <w:lang w:bidi="ar-IQ"/>
              </w:rPr>
              <w:t>نوع: نوزل رش دوّار مصغر.</w:t>
            </w:r>
          </w:p>
          <w:p w14:paraId="6E8C2E3C" w14:textId="77777777" w:rsidR="008E5EB1" w:rsidRPr="002161FE" w:rsidRDefault="008E5EB1" w:rsidP="002161FE">
            <w:pPr>
              <w:pStyle w:val="ListParagraph"/>
              <w:numPr>
                <w:ilvl w:val="0"/>
                <w:numId w:val="12"/>
              </w:numPr>
              <w:bidi/>
              <w:ind w:left="242" w:hanging="208"/>
              <w:rPr>
                <w:rFonts w:asciiTheme="majorBidi" w:hAnsiTheme="majorBidi"/>
                <w:color w:val="000000"/>
                <w:sz w:val="20"/>
                <w:szCs w:val="20"/>
                <w:lang w:bidi="ar-IQ"/>
              </w:rPr>
            </w:pPr>
            <w:r w:rsidRPr="008E5EB1">
              <w:rPr>
                <w:rFonts w:asciiTheme="majorBidi" w:hAnsiTheme="majorBidi"/>
                <w:color w:val="000000"/>
                <w:sz w:val="20"/>
                <w:szCs w:val="20"/>
                <w:rtl/>
                <w:lang w:bidi="ar-IQ"/>
              </w:rPr>
              <w:t>يعمل بفعل ضغط الماء دون الحاجة إلى محرك كهربائي.</w:t>
            </w:r>
          </w:p>
          <w:p w14:paraId="12D6B234" w14:textId="77777777" w:rsidR="008E5EB1" w:rsidRPr="002161FE" w:rsidRDefault="008E5EB1" w:rsidP="002161FE">
            <w:pPr>
              <w:pStyle w:val="ListParagraph"/>
              <w:numPr>
                <w:ilvl w:val="0"/>
                <w:numId w:val="12"/>
              </w:numPr>
              <w:bidi/>
              <w:ind w:left="242" w:hanging="208"/>
              <w:rPr>
                <w:rFonts w:asciiTheme="majorBidi" w:hAnsiTheme="majorBidi"/>
                <w:color w:val="000000"/>
                <w:sz w:val="20"/>
                <w:szCs w:val="20"/>
                <w:lang w:bidi="ar-IQ"/>
              </w:rPr>
            </w:pPr>
            <w:r w:rsidRPr="008E5EB1">
              <w:rPr>
                <w:rFonts w:asciiTheme="majorBidi" w:hAnsiTheme="majorBidi"/>
                <w:color w:val="000000"/>
                <w:sz w:val="20"/>
                <w:szCs w:val="20"/>
                <w:rtl/>
                <w:lang w:bidi="ar-IQ"/>
              </w:rPr>
              <w:t>يوزع المحلول المغذي بشكل متساوٍ على الجدران الداخلية للبرميل.</w:t>
            </w:r>
          </w:p>
          <w:p w14:paraId="517F38DA" w14:textId="77777777" w:rsidR="008E5EB1" w:rsidRPr="002161FE" w:rsidRDefault="008E5EB1" w:rsidP="002161FE">
            <w:pPr>
              <w:pStyle w:val="ListParagraph"/>
              <w:numPr>
                <w:ilvl w:val="0"/>
                <w:numId w:val="12"/>
              </w:numPr>
              <w:bidi/>
              <w:ind w:left="242" w:hanging="208"/>
              <w:rPr>
                <w:rFonts w:asciiTheme="majorBidi" w:hAnsiTheme="majorBidi"/>
                <w:color w:val="000000"/>
                <w:sz w:val="20"/>
                <w:szCs w:val="20"/>
                <w:lang w:bidi="ar-IQ"/>
              </w:rPr>
            </w:pPr>
            <w:r w:rsidRPr="008E5EB1">
              <w:rPr>
                <w:rFonts w:asciiTheme="majorBidi" w:hAnsiTheme="majorBidi"/>
                <w:color w:val="000000"/>
                <w:sz w:val="20"/>
                <w:szCs w:val="20"/>
                <w:rtl/>
                <w:lang w:bidi="ar-IQ"/>
              </w:rPr>
              <w:t>يضمن وصول المحلول إلى جميع جذور النباتات داخل البرميل.</w:t>
            </w:r>
          </w:p>
          <w:p w14:paraId="18B4D35F" w14:textId="77777777" w:rsidR="008E5EB1" w:rsidRPr="002161FE" w:rsidRDefault="008E5EB1" w:rsidP="002161FE">
            <w:pPr>
              <w:pStyle w:val="ListParagraph"/>
              <w:numPr>
                <w:ilvl w:val="0"/>
                <w:numId w:val="12"/>
              </w:numPr>
              <w:bidi/>
              <w:ind w:left="242" w:hanging="208"/>
              <w:rPr>
                <w:rFonts w:asciiTheme="majorBidi" w:hAnsiTheme="majorBidi"/>
                <w:color w:val="000000"/>
                <w:sz w:val="20"/>
                <w:szCs w:val="20"/>
                <w:lang w:bidi="ar-IQ"/>
              </w:rPr>
            </w:pPr>
            <w:r w:rsidRPr="008E5EB1">
              <w:rPr>
                <w:rFonts w:asciiTheme="majorBidi" w:hAnsiTheme="majorBidi"/>
                <w:color w:val="000000"/>
                <w:sz w:val="20"/>
                <w:szCs w:val="20"/>
                <w:rtl/>
                <w:lang w:bidi="ar-IQ"/>
              </w:rPr>
              <w:t>مصنوع من مواد مقاومة للتآكل والانسداد ومناسبة للمحاليل المغذية.</w:t>
            </w:r>
          </w:p>
          <w:p w14:paraId="6C1DA49F" w14:textId="77777777" w:rsidR="008E5EB1" w:rsidRDefault="008E5EB1" w:rsidP="002161FE">
            <w:pPr>
              <w:pStyle w:val="ListParagraph"/>
              <w:numPr>
                <w:ilvl w:val="0"/>
                <w:numId w:val="12"/>
              </w:numPr>
              <w:bidi/>
              <w:ind w:left="242" w:hanging="208"/>
              <w:rPr>
                <w:rFonts w:asciiTheme="majorBidi" w:hAnsiTheme="majorBidi"/>
                <w:color w:val="000000"/>
                <w:sz w:val="20"/>
                <w:szCs w:val="20"/>
                <w:lang w:bidi="ar-IQ"/>
              </w:rPr>
            </w:pPr>
            <w:r w:rsidRPr="008E5EB1">
              <w:rPr>
                <w:rFonts w:asciiTheme="majorBidi" w:hAnsiTheme="majorBidi"/>
                <w:color w:val="000000"/>
                <w:sz w:val="20"/>
                <w:szCs w:val="20"/>
                <w:rtl/>
                <w:lang w:bidi="ar-IQ"/>
              </w:rPr>
              <w:t>قابل للفك والتنظيف لمنع الانسداد أثناء التشغيل.</w:t>
            </w:r>
          </w:p>
          <w:p w14:paraId="76A48AFB" w14:textId="77777777" w:rsidR="00617331" w:rsidRPr="002161FE" w:rsidRDefault="00617331" w:rsidP="00617331">
            <w:pPr>
              <w:pStyle w:val="ListParagraph"/>
              <w:bidi/>
              <w:ind w:left="242"/>
              <w:rPr>
                <w:rFonts w:asciiTheme="majorBidi" w:hAnsiTheme="majorBidi"/>
                <w:color w:val="000000"/>
                <w:sz w:val="20"/>
                <w:szCs w:val="20"/>
                <w:lang w:bidi="ar-IQ"/>
              </w:rPr>
            </w:pPr>
          </w:p>
          <w:p w14:paraId="4841620B" w14:textId="77777777" w:rsidR="008E5EB1" w:rsidRPr="008E5EB1" w:rsidRDefault="008E5EB1" w:rsidP="008E5EB1">
            <w:pPr>
              <w:bidi/>
              <w:jc w:val="right"/>
              <w:rPr>
                <w:rFonts w:asciiTheme="majorBidi" w:hAnsiTheme="majorBidi" w:cstheme="majorBidi"/>
                <w:color w:val="000000"/>
                <w:sz w:val="20"/>
                <w:szCs w:val="20"/>
              </w:rPr>
            </w:pPr>
          </w:p>
          <w:p w14:paraId="0F5B2A9F" w14:textId="77777777" w:rsidR="008E5EB1" w:rsidRPr="008E5EB1" w:rsidRDefault="008E5EB1" w:rsidP="002161FE">
            <w:pPr>
              <w:bidi/>
              <w:rPr>
                <w:rFonts w:asciiTheme="majorBidi" w:hAnsiTheme="majorBidi" w:cstheme="majorBidi"/>
                <w:color w:val="000000"/>
                <w:sz w:val="20"/>
                <w:szCs w:val="20"/>
              </w:rPr>
            </w:pPr>
            <w:r w:rsidRPr="002161FE">
              <w:rPr>
                <w:rFonts w:asciiTheme="majorBidi" w:hAnsiTheme="majorBidi"/>
                <w:b/>
                <w:bCs/>
                <w:color w:val="000000"/>
                <w:sz w:val="20"/>
                <w:szCs w:val="20"/>
                <w:rtl/>
              </w:rPr>
              <w:t>مواصفات عامة للنظام</w:t>
            </w:r>
            <w:r w:rsidRPr="008E5EB1">
              <w:rPr>
                <w:rFonts w:asciiTheme="majorBidi" w:hAnsiTheme="majorBidi"/>
                <w:color w:val="000000"/>
                <w:sz w:val="20"/>
                <w:szCs w:val="20"/>
                <w:rtl/>
              </w:rPr>
              <w:t>:</w:t>
            </w:r>
          </w:p>
          <w:p w14:paraId="377EDB72" w14:textId="13404D3C" w:rsidR="008E5EB1" w:rsidRPr="002161FE" w:rsidRDefault="008E5EB1" w:rsidP="002161FE">
            <w:pPr>
              <w:pStyle w:val="ListParagraph"/>
              <w:numPr>
                <w:ilvl w:val="0"/>
                <w:numId w:val="12"/>
              </w:numPr>
              <w:bidi/>
              <w:ind w:left="242" w:hanging="208"/>
              <w:rPr>
                <w:rFonts w:asciiTheme="majorBidi" w:hAnsiTheme="majorBidi"/>
                <w:color w:val="000000"/>
                <w:sz w:val="20"/>
                <w:szCs w:val="20"/>
                <w:lang w:bidi="ar-IQ"/>
              </w:rPr>
            </w:pPr>
            <w:r w:rsidRPr="008E5EB1">
              <w:rPr>
                <w:rFonts w:asciiTheme="majorBidi" w:hAnsiTheme="majorBidi"/>
                <w:color w:val="000000"/>
                <w:sz w:val="20"/>
                <w:szCs w:val="20"/>
                <w:rtl/>
                <w:lang w:bidi="ar-IQ"/>
              </w:rPr>
              <w:t>مناسب لأنظمة الزراعة بدون تربة.</w:t>
            </w:r>
          </w:p>
          <w:p w14:paraId="18B57B69" w14:textId="77777777" w:rsidR="008E5EB1" w:rsidRPr="002161FE" w:rsidRDefault="008E5EB1" w:rsidP="002161FE">
            <w:pPr>
              <w:pStyle w:val="ListParagraph"/>
              <w:numPr>
                <w:ilvl w:val="0"/>
                <w:numId w:val="12"/>
              </w:numPr>
              <w:bidi/>
              <w:ind w:left="242" w:hanging="208"/>
              <w:rPr>
                <w:rFonts w:asciiTheme="majorBidi" w:hAnsiTheme="majorBidi"/>
                <w:color w:val="000000"/>
                <w:sz w:val="20"/>
                <w:szCs w:val="20"/>
                <w:lang w:bidi="ar-IQ"/>
              </w:rPr>
            </w:pPr>
            <w:r w:rsidRPr="008E5EB1">
              <w:rPr>
                <w:rFonts w:asciiTheme="majorBidi" w:hAnsiTheme="majorBidi"/>
                <w:color w:val="000000"/>
                <w:sz w:val="20"/>
                <w:szCs w:val="20"/>
                <w:rtl/>
                <w:lang w:bidi="ar-IQ"/>
              </w:rPr>
              <w:t>تصميم يسمح بتوزيع متساوٍ للمحلول المغذي على جميع مواقع الزراعة.</w:t>
            </w:r>
          </w:p>
          <w:p w14:paraId="054C1A34" w14:textId="77777777" w:rsidR="008E5EB1" w:rsidRPr="002161FE" w:rsidRDefault="008E5EB1" w:rsidP="002161FE">
            <w:pPr>
              <w:pStyle w:val="ListParagraph"/>
              <w:numPr>
                <w:ilvl w:val="0"/>
                <w:numId w:val="12"/>
              </w:numPr>
              <w:bidi/>
              <w:ind w:left="242" w:hanging="208"/>
              <w:rPr>
                <w:rFonts w:asciiTheme="majorBidi" w:hAnsiTheme="majorBidi"/>
                <w:color w:val="000000"/>
                <w:sz w:val="20"/>
                <w:szCs w:val="20"/>
                <w:lang w:bidi="ar-IQ"/>
              </w:rPr>
            </w:pPr>
            <w:r w:rsidRPr="008E5EB1">
              <w:rPr>
                <w:rFonts w:asciiTheme="majorBidi" w:hAnsiTheme="majorBidi"/>
                <w:color w:val="000000"/>
                <w:sz w:val="20"/>
                <w:szCs w:val="20"/>
                <w:rtl/>
                <w:lang w:bidi="ar-IQ"/>
              </w:rPr>
              <w:t>جميع المكونات مقاومة للتآكل ومناسبة للاستخدام الزراعي المستمر.</w:t>
            </w:r>
          </w:p>
          <w:p w14:paraId="5395F310" w14:textId="327D4D88" w:rsidR="008E5EB1" w:rsidRPr="002161FE" w:rsidRDefault="008E5EB1" w:rsidP="002161FE">
            <w:pPr>
              <w:pStyle w:val="ListParagraph"/>
              <w:numPr>
                <w:ilvl w:val="0"/>
                <w:numId w:val="12"/>
              </w:numPr>
              <w:bidi/>
              <w:ind w:left="242" w:hanging="208"/>
              <w:rPr>
                <w:rFonts w:asciiTheme="majorBidi" w:hAnsiTheme="majorBidi"/>
                <w:color w:val="000000"/>
                <w:sz w:val="20"/>
                <w:szCs w:val="20"/>
                <w:lang w:bidi="ar-IQ"/>
              </w:rPr>
            </w:pPr>
            <w:r w:rsidRPr="008E5EB1">
              <w:rPr>
                <w:rFonts w:asciiTheme="majorBidi" w:hAnsiTheme="majorBidi"/>
                <w:color w:val="000000"/>
                <w:sz w:val="20"/>
                <w:szCs w:val="20"/>
                <w:rtl/>
                <w:lang w:bidi="ar-IQ"/>
              </w:rPr>
              <w:t>النظام كامل ومركب وجاهز للتشغيل</w:t>
            </w:r>
            <w:r w:rsidR="002161FE">
              <w:rPr>
                <w:rFonts w:asciiTheme="majorBidi" w:hAnsiTheme="majorBidi" w:hint="cs"/>
                <w:color w:val="000000"/>
                <w:sz w:val="20"/>
                <w:szCs w:val="20"/>
                <w:rtl/>
                <w:lang w:bidi="ar-IQ"/>
              </w:rPr>
              <w:t>.</w:t>
            </w:r>
          </w:p>
          <w:p w14:paraId="2D9B6BBC" w14:textId="3A9A932A" w:rsidR="00C526D4" w:rsidRPr="00E854D5" w:rsidRDefault="008E5EB1" w:rsidP="002161FE">
            <w:pPr>
              <w:pStyle w:val="ListParagraph"/>
              <w:numPr>
                <w:ilvl w:val="0"/>
                <w:numId w:val="12"/>
              </w:numPr>
              <w:bidi/>
              <w:ind w:left="242" w:hanging="208"/>
              <w:rPr>
                <w:rFonts w:asciiTheme="majorBidi" w:hAnsiTheme="majorBidi" w:cstheme="majorBidi"/>
                <w:color w:val="000000"/>
                <w:sz w:val="20"/>
                <w:szCs w:val="20"/>
              </w:rPr>
            </w:pPr>
            <w:r w:rsidRPr="008E5EB1">
              <w:rPr>
                <w:rFonts w:asciiTheme="majorBidi" w:hAnsiTheme="majorBidi"/>
                <w:color w:val="000000"/>
                <w:sz w:val="20"/>
                <w:szCs w:val="20"/>
                <w:rtl/>
                <w:lang w:bidi="ar-IQ"/>
              </w:rPr>
              <w:t>جميع المواد جديدة وغير مستخدمة عند التسليم.</w:t>
            </w:r>
          </w:p>
        </w:tc>
        <w:tc>
          <w:tcPr>
            <w:tcW w:w="318" w:type="pct"/>
            <w:tcBorders>
              <w:top w:val="nil"/>
            </w:tcBorders>
            <w:vAlign w:val="center"/>
          </w:tcPr>
          <w:p w14:paraId="3E80E0CA" w14:textId="1EE5B866" w:rsidR="00C526D4" w:rsidRPr="00F748FB" w:rsidRDefault="00C526D4" w:rsidP="00C526D4">
            <w:pPr>
              <w:bidi/>
              <w:jc w:val="center"/>
              <w:rPr>
                <w:rFonts w:asciiTheme="majorBidi" w:hAnsiTheme="majorBidi" w:cstheme="majorBidi"/>
                <w:sz w:val="20"/>
                <w:szCs w:val="20"/>
                <w:lang w:val="en-US" w:eastAsia="en-US"/>
              </w:rPr>
            </w:pPr>
          </w:p>
        </w:tc>
        <w:tc>
          <w:tcPr>
            <w:tcW w:w="364" w:type="pct"/>
            <w:tcBorders>
              <w:top w:val="nil"/>
            </w:tcBorders>
            <w:vAlign w:val="center"/>
          </w:tcPr>
          <w:p w14:paraId="713C88E3" w14:textId="06C717B9" w:rsidR="00C526D4" w:rsidRPr="005F47CA" w:rsidRDefault="00C526D4" w:rsidP="00C526D4">
            <w:pPr>
              <w:autoSpaceDE w:val="0"/>
              <w:autoSpaceDN w:val="0"/>
              <w:adjustRightInd w:val="0"/>
              <w:jc w:val="center"/>
              <w:rPr>
                <w:rFonts w:asciiTheme="majorBidi" w:hAnsiTheme="majorBidi" w:cstheme="majorBidi"/>
                <w:sz w:val="20"/>
                <w:szCs w:val="20"/>
                <w:rtl/>
                <w:lang w:val="en-US" w:eastAsia="en-US"/>
              </w:rPr>
            </w:pPr>
          </w:p>
        </w:tc>
        <w:tc>
          <w:tcPr>
            <w:tcW w:w="546" w:type="pct"/>
            <w:tcBorders>
              <w:top w:val="nil"/>
            </w:tcBorders>
            <w:vAlign w:val="center"/>
          </w:tcPr>
          <w:p w14:paraId="3A5C4EB2" w14:textId="77777777" w:rsidR="00C526D4" w:rsidRPr="00D16CDB" w:rsidRDefault="00C526D4" w:rsidP="00C526D4">
            <w:pPr>
              <w:autoSpaceDE w:val="0"/>
              <w:autoSpaceDN w:val="0"/>
              <w:adjustRightInd w:val="0"/>
              <w:jc w:val="center"/>
              <w:rPr>
                <w:rFonts w:asciiTheme="minorBidi" w:hAnsiTheme="minorBidi" w:cstheme="minorBidi"/>
                <w:b/>
                <w:sz w:val="18"/>
                <w:szCs w:val="18"/>
                <w:rtl/>
                <w:lang w:val="en-GB" w:bidi="ar-IQ"/>
              </w:rPr>
            </w:pPr>
          </w:p>
        </w:tc>
        <w:tc>
          <w:tcPr>
            <w:tcW w:w="592" w:type="pct"/>
            <w:tcBorders>
              <w:top w:val="nil"/>
            </w:tcBorders>
            <w:vAlign w:val="center"/>
          </w:tcPr>
          <w:p w14:paraId="0243E19A" w14:textId="77777777" w:rsidR="00C526D4" w:rsidRPr="00D16CDB" w:rsidRDefault="00C526D4" w:rsidP="00C526D4">
            <w:pPr>
              <w:autoSpaceDE w:val="0"/>
              <w:autoSpaceDN w:val="0"/>
              <w:adjustRightInd w:val="0"/>
              <w:jc w:val="center"/>
              <w:rPr>
                <w:rFonts w:asciiTheme="minorBidi" w:hAnsiTheme="minorBidi" w:cstheme="minorBidi"/>
                <w:b/>
                <w:sz w:val="18"/>
                <w:szCs w:val="18"/>
                <w:rtl/>
                <w:lang w:val="en-GB" w:bidi="ar-IQ"/>
              </w:rPr>
            </w:pPr>
          </w:p>
        </w:tc>
        <w:tc>
          <w:tcPr>
            <w:tcW w:w="817" w:type="pct"/>
            <w:tcBorders>
              <w:top w:val="nil"/>
            </w:tcBorders>
            <w:vAlign w:val="center"/>
          </w:tcPr>
          <w:p w14:paraId="013289BF" w14:textId="77777777" w:rsidR="00C526D4" w:rsidRPr="00D16CDB" w:rsidRDefault="00C526D4" w:rsidP="00C526D4">
            <w:pPr>
              <w:autoSpaceDE w:val="0"/>
              <w:autoSpaceDN w:val="0"/>
              <w:adjustRightInd w:val="0"/>
              <w:jc w:val="center"/>
              <w:rPr>
                <w:rFonts w:asciiTheme="minorBidi" w:hAnsiTheme="minorBidi" w:cstheme="minorBidi"/>
                <w:b/>
                <w:sz w:val="18"/>
                <w:szCs w:val="18"/>
                <w:lang w:val="en-GB"/>
              </w:rPr>
            </w:pPr>
          </w:p>
        </w:tc>
      </w:tr>
      <w:tr w:rsidR="00D335E3" w:rsidRPr="00603BEE" w14:paraId="3431EFFB" w14:textId="77777777" w:rsidTr="00542472">
        <w:trPr>
          <w:trHeight w:val="443"/>
          <w:jc w:val="center"/>
        </w:trPr>
        <w:tc>
          <w:tcPr>
            <w:tcW w:w="254" w:type="pct"/>
            <w:tcBorders>
              <w:bottom w:val="nil"/>
            </w:tcBorders>
            <w:vAlign w:val="center"/>
          </w:tcPr>
          <w:p w14:paraId="105DB6E8" w14:textId="3A7AFE2A" w:rsidR="00D335E3" w:rsidRPr="00F748FB" w:rsidRDefault="00D335E3" w:rsidP="00D335E3">
            <w:pPr>
              <w:jc w:val="center"/>
              <w:rPr>
                <w:rFonts w:asciiTheme="majorBidi" w:hAnsiTheme="majorBidi" w:cstheme="majorBidi"/>
                <w:sz w:val="20"/>
                <w:szCs w:val="20"/>
                <w:lang w:val="en-GB"/>
              </w:rPr>
            </w:pPr>
            <w:r>
              <w:rPr>
                <w:rFonts w:asciiTheme="majorBidi" w:hAnsiTheme="majorBidi" w:cstheme="majorBidi" w:hint="cs"/>
                <w:sz w:val="20"/>
                <w:szCs w:val="20"/>
                <w:rtl/>
                <w:lang w:val="en-GB"/>
              </w:rPr>
              <w:t>9</w:t>
            </w:r>
          </w:p>
        </w:tc>
        <w:tc>
          <w:tcPr>
            <w:tcW w:w="2109" w:type="pct"/>
            <w:tcBorders>
              <w:top w:val="single" w:sz="4" w:space="0" w:color="auto"/>
              <w:left w:val="single" w:sz="4" w:space="0" w:color="auto"/>
              <w:bottom w:val="nil"/>
              <w:right w:val="single" w:sz="4" w:space="0" w:color="auto"/>
            </w:tcBorders>
            <w:shd w:val="clear" w:color="000000" w:fill="FFFFFF"/>
            <w:vAlign w:val="center"/>
          </w:tcPr>
          <w:p w14:paraId="032F665E" w14:textId="77777777" w:rsidR="00D335E3" w:rsidRPr="00D335E3" w:rsidRDefault="00D335E3" w:rsidP="00D335E3">
            <w:pPr>
              <w:bidi/>
              <w:jc w:val="center"/>
              <w:rPr>
                <w:rFonts w:asciiTheme="majorBidi" w:hAnsiTheme="majorBidi" w:cstheme="majorBidi"/>
                <w:color w:val="000000"/>
                <w:sz w:val="20"/>
                <w:szCs w:val="20"/>
                <w:lang w:val="en-US"/>
              </w:rPr>
            </w:pPr>
            <w:proofErr w:type="spellStart"/>
            <w:r w:rsidRPr="00D335E3">
              <w:rPr>
                <w:rFonts w:asciiTheme="majorBidi" w:hAnsiTheme="majorBidi" w:cstheme="majorBidi"/>
                <w:color w:val="000000"/>
                <w:sz w:val="20"/>
                <w:szCs w:val="20"/>
                <w:lang w:val="en-US"/>
              </w:rPr>
              <w:t>Pittmoss</w:t>
            </w:r>
            <w:proofErr w:type="spellEnd"/>
            <w:r w:rsidRPr="00D335E3">
              <w:rPr>
                <w:rFonts w:asciiTheme="majorBidi" w:hAnsiTheme="majorBidi" w:cstheme="majorBidi"/>
                <w:color w:val="000000"/>
                <w:sz w:val="20"/>
                <w:szCs w:val="20"/>
                <w:lang w:val="en-US"/>
              </w:rPr>
              <w:t xml:space="preserve"> (300 litters)</w:t>
            </w:r>
          </w:p>
          <w:p w14:paraId="5DC921BA" w14:textId="4FC69045" w:rsidR="00D335E3" w:rsidRPr="00D335E3" w:rsidRDefault="00D335E3" w:rsidP="00D335E3">
            <w:pPr>
              <w:jc w:val="center"/>
              <w:rPr>
                <w:rFonts w:asciiTheme="majorBidi" w:hAnsiTheme="majorBidi" w:cstheme="majorBidi"/>
                <w:color w:val="000000"/>
                <w:sz w:val="20"/>
                <w:szCs w:val="20"/>
                <w:lang w:val="en-US"/>
              </w:rPr>
            </w:pPr>
            <w:r w:rsidRPr="00D335E3">
              <w:rPr>
                <w:rFonts w:asciiTheme="majorBidi" w:hAnsiTheme="majorBidi"/>
                <w:color w:val="000000"/>
                <w:sz w:val="20"/>
                <w:szCs w:val="20"/>
                <w:rtl/>
                <w:lang w:val="en-US"/>
              </w:rPr>
              <w:t>بيتموس (300 لتر)</w:t>
            </w:r>
            <w:r>
              <w:rPr>
                <w:rFonts w:asciiTheme="majorBidi" w:hAnsiTheme="majorBidi"/>
                <w:color w:val="000000"/>
                <w:sz w:val="20"/>
                <w:szCs w:val="20"/>
                <w:lang w:val="en-US"/>
              </w:rPr>
              <w:br/>
            </w:r>
            <w:r>
              <w:rPr>
                <w:rFonts w:asciiTheme="majorBidi" w:hAnsiTheme="majorBidi"/>
                <w:color w:val="000000"/>
                <w:sz w:val="20"/>
                <w:szCs w:val="20"/>
                <w:lang w:val="en-US"/>
              </w:rPr>
              <w:br/>
            </w:r>
            <w:r w:rsidRPr="00D335E3">
              <w:rPr>
                <w:rFonts w:asciiTheme="majorBidi" w:hAnsiTheme="majorBidi" w:cstheme="majorBidi"/>
                <w:color w:val="000000"/>
                <w:sz w:val="20"/>
                <w:szCs w:val="20"/>
                <w:lang w:val="en-US"/>
              </w:rPr>
              <w:lastRenderedPageBreak/>
              <w:t>Organic growing medium intended for use in hydroponic systems, made from recycled organic materials and free from natural soil and peat (Peat-Free). It is characterized by its high moisture retention capacity while providing adequate aeration for the root zone</w:t>
            </w:r>
            <w:r w:rsidRPr="00D335E3">
              <w:rPr>
                <w:rFonts w:asciiTheme="majorBidi" w:hAnsiTheme="majorBidi"/>
                <w:color w:val="000000"/>
                <w:sz w:val="20"/>
                <w:szCs w:val="20"/>
                <w:rtl/>
                <w:lang w:val="en-US"/>
              </w:rPr>
              <w:t>.</w:t>
            </w:r>
          </w:p>
        </w:tc>
        <w:tc>
          <w:tcPr>
            <w:tcW w:w="318" w:type="pct"/>
            <w:tcBorders>
              <w:bottom w:val="nil"/>
            </w:tcBorders>
            <w:vAlign w:val="center"/>
          </w:tcPr>
          <w:p w14:paraId="081FBD02" w14:textId="210E99F3" w:rsidR="00D335E3" w:rsidRPr="00F748FB" w:rsidRDefault="00D335E3" w:rsidP="00D335E3">
            <w:pPr>
              <w:bidi/>
              <w:jc w:val="center"/>
              <w:rPr>
                <w:rFonts w:asciiTheme="majorBidi" w:hAnsiTheme="majorBidi" w:cstheme="majorBidi"/>
                <w:sz w:val="20"/>
                <w:szCs w:val="20"/>
                <w:lang w:val="en-US" w:eastAsia="en-US"/>
              </w:rPr>
            </w:pPr>
            <w:r w:rsidRPr="00F748FB">
              <w:rPr>
                <w:rFonts w:asciiTheme="majorBidi" w:hAnsiTheme="majorBidi" w:cstheme="majorBidi"/>
                <w:sz w:val="20"/>
                <w:szCs w:val="20"/>
                <w:lang w:val="en-US" w:eastAsia="en-US"/>
              </w:rPr>
              <w:lastRenderedPageBreak/>
              <w:t>Bag</w:t>
            </w:r>
            <w:r w:rsidRPr="00F748FB">
              <w:rPr>
                <w:rFonts w:asciiTheme="majorBidi" w:hAnsiTheme="majorBidi" w:cstheme="majorBidi"/>
                <w:sz w:val="20"/>
                <w:szCs w:val="20"/>
                <w:lang w:val="en-US" w:eastAsia="en-US"/>
              </w:rPr>
              <w:br/>
            </w:r>
            <w:r w:rsidRPr="00F748FB">
              <w:rPr>
                <w:rFonts w:asciiTheme="majorBidi" w:hAnsiTheme="majorBidi" w:cstheme="majorBidi"/>
                <w:sz w:val="20"/>
                <w:szCs w:val="20"/>
                <w:rtl/>
                <w:lang w:val="en-US" w:eastAsia="en-US"/>
              </w:rPr>
              <w:t>كيس</w:t>
            </w:r>
          </w:p>
        </w:tc>
        <w:tc>
          <w:tcPr>
            <w:tcW w:w="364" w:type="pct"/>
            <w:tcBorders>
              <w:bottom w:val="nil"/>
            </w:tcBorders>
            <w:vAlign w:val="center"/>
          </w:tcPr>
          <w:p w14:paraId="44A2A070" w14:textId="296C9FC5" w:rsidR="00D335E3" w:rsidRPr="005F47CA" w:rsidRDefault="00D335E3" w:rsidP="00D335E3">
            <w:pPr>
              <w:autoSpaceDE w:val="0"/>
              <w:autoSpaceDN w:val="0"/>
              <w:adjustRightInd w:val="0"/>
              <w:jc w:val="center"/>
              <w:rPr>
                <w:rFonts w:asciiTheme="majorBidi" w:hAnsiTheme="majorBidi" w:cstheme="majorBidi"/>
                <w:sz w:val="20"/>
                <w:szCs w:val="20"/>
                <w:rtl/>
                <w:lang w:val="en-US" w:eastAsia="en-US"/>
              </w:rPr>
            </w:pPr>
            <w:r>
              <w:rPr>
                <w:rFonts w:asciiTheme="majorBidi" w:hAnsiTheme="majorBidi" w:cstheme="majorBidi"/>
                <w:sz w:val="20"/>
                <w:szCs w:val="20"/>
                <w:lang w:val="en-US" w:eastAsia="en-US"/>
              </w:rPr>
              <w:t>15</w:t>
            </w:r>
          </w:p>
        </w:tc>
        <w:tc>
          <w:tcPr>
            <w:tcW w:w="546" w:type="pct"/>
            <w:tcBorders>
              <w:bottom w:val="nil"/>
            </w:tcBorders>
            <w:vAlign w:val="center"/>
          </w:tcPr>
          <w:p w14:paraId="2DF1B0B2" w14:textId="77777777" w:rsidR="00D335E3" w:rsidRPr="00D16CDB" w:rsidRDefault="00D335E3" w:rsidP="00D335E3">
            <w:pPr>
              <w:autoSpaceDE w:val="0"/>
              <w:autoSpaceDN w:val="0"/>
              <w:adjustRightInd w:val="0"/>
              <w:jc w:val="center"/>
              <w:rPr>
                <w:rFonts w:asciiTheme="minorBidi" w:hAnsiTheme="minorBidi" w:cstheme="minorBidi"/>
                <w:b/>
                <w:sz w:val="18"/>
                <w:szCs w:val="18"/>
                <w:rtl/>
                <w:lang w:val="en-GB" w:bidi="ar-IQ"/>
              </w:rPr>
            </w:pPr>
          </w:p>
        </w:tc>
        <w:tc>
          <w:tcPr>
            <w:tcW w:w="592" w:type="pct"/>
            <w:tcBorders>
              <w:bottom w:val="nil"/>
            </w:tcBorders>
            <w:vAlign w:val="center"/>
          </w:tcPr>
          <w:p w14:paraId="2C14657F" w14:textId="77777777" w:rsidR="00D335E3" w:rsidRPr="00D16CDB" w:rsidRDefault="00D335E3" w:rsidP="00D335E3">
            <w:pPr>
              <w:autoSpaceDE w:val="0"/>
              <w:autoSpaceDN w:val="0"/>
              <w:adjustRightInd w:val="0"/>
              <w:jc w:val="center"/>
              <w:rPr>
                <w:rFonts w:asciiTheme="minorBidi" w:hAnsiTheme="minorBidi" w:cstheme="minorBidi"/>
                <w:b/>
                <w:sz w:val="18"/>
                <w:szCs w:val="18"/>
                <w:rtl/>
                <w:lang w:val="en-GB" w:bidi="ar-IQ"/>
              </w:rPr>
            </w:pPr>
          </w:p>
        </w:tc>
        <w:tc>
          <w:tcPr>
            <w:tcW w:w="817" w:type="pct"/>
            <w:tcBorders>
              <w:bottom w:val="nil"/>
            </w:tcBorders>
            <w:vAlign w:val="center"/>
          </w:tcPr>
          <w:p w14:paraId="60BFFDDD" w14:textId="4C2B92C3" w:rsidR="00D335E3" w:rsidRDefault="00D335E3" w:rsidP="00D335E3">
            <w:pPr>
              <w:jc w:val="center"/>
              <w:rPr>
                <w:rFonts w:ascii="Calibri" w:hAnsi="Calibri" w:cs="Calibri"/>
                <w:color w:val="000000"/>
                <w:sz w:val="22"/>
                <w:szCs w:val="22"/>
                <w:lang w:eastAsia="en-US"/>
              </w:rPr>
            </w:pPr>
            <w:r>
              <w:rPr>
                <w:rFonts w:ascii="Calibri" w:hAnsi="Calibri" w:cs="Calibri"/>
                <w:color w:val="000000"/>
                <w:sz w:val="22"/>
                <w:szCs w:val="22"/>
              </w:rPr>
              <w:t> </w:t>
            </w:r>
          </w:p>
          <w:p w14:paraId="258681E5" w14:textId="77777777" w:rsidR="00D335E3" w:rsidRPr="00D16CDB" w:rsidRDefault="00D335E3" w:rsidP="00D335E3">
            <w:pPr>
              <w:autoSpaceDE w:val="0"/>
              <w:autoSpaceDN w:val="0"/>
              <w:adjustRightInd w:val="0"/>
              <w:jc w:val="center"/>
              <w:rPr>
                <w:rFonts w:asciiTheme="minorBidi" w:hAnsiTheme="minorBidi" w:cstheme="minorBidi"/>
                <w:b/>
                <w:sz w:val="18"/>
                <w:szCs w:val="18"/>
                <w:lang w:val="en-GB"/>
              </w:rPr>
            </w:pPr>
          </w:p>
        </w:tc>
      </w:tr>
      <w:tr w:rsidR="00C526D4" w:rsidRPr="00603BEE" w14:paraId="0F0D9BFB" w14:textId="77777777" w:rsidTr="00542472">
        <w:trPr>
          <w:trHeight w:val="966"/>
          <w:jc w:val="center"/>
        </w:trPr>
        <w:tc>
          <w:tcPr>
            <w:tcW w:w="254" w:type="pct"/>
            <w:tcBorders>
              <w:top w:val="nil"/>
            </w:tcBorders>
            <w:vAlign w:val="center"/>
          </w:tcPr>
          <w:p w14:paraId="7AD03617" w14:textId="383F25A3" w:rsidR="00C526D4" w:rsidRPr="00F748FB" w:rsidRDefault="00C526D4" w:rsidP="00C526D4">
            <w:pPr>
              <w:jc w:val="center"/>
              <w:rPr>
                <w:rFonts w:asciiTheme="majorBidi" w:hAnsiTheme="majorBidi" w:cstheme="majorBidi"/>
                <w:sz w:val="20"/>
                <w:szCs w:val="20"/>
                <w:lang w:val="en-GB"/>
              </w:rPr>
            </w:pPr>
          </w:p>
        </w:tc>
        <w:tc>
          <w:tcPr>
            <w:tcW w:w="2109" w:type="pct"/>
            <w:tcBorders>
              <w:top w:val="nil"/>
              <w:left w:val="single" w:sz="4" w:space="0" w:color="auto"/>
              <w:bottom w:val="single" w:sz="4" w:space="0" w:color="auto"/>
              <w:right w:val="single" w:sz="4" w:space="0" w:color="auto"/>
            </w:tcBorders>
            <w:shd w:val="clear" w:color="000000" w:fill="FFFFFF"/>
            <w:vAlign w:val="center"/>
          </w:tcPr>
          <w:p w14:paraId="4D5512AB" w14:textId="487C187C" w:rsidR="00C526D4" w:rsidRPr="00DF75CE" w:rsidRDefault="00D335E3" w:rsidP="00C526D4">
            <w:pPr>
              <w:bidi/>
              <w:jc w:val="center"/>
              <w:rPr>
                <w:rFonts w:asciiTheme="majorBidi" w:hAnsiTheme="majorBidi" w:cstheme="majorBidi"/>
                <w:color w:val="000000"/>
                <w:sz w:val="20"/>
                <w:szCs w:val="20"/>
                <w:rtl/>
                <w:lang w:bidi="ar-IQ"/>
              </w:rPr>
            </w:pPr>
            <w:r>
              <w:rPr>
                <w:rFonts w:asciiTheme="majorBidi" w:hAnsiTheme="majorBidi"/>
                <w:color w:val="000000"/>
                <w:sz w:val="20"/>
                <w:szCs w:val="20"/>
                <w:rtl/>
                <w:lang w:bidi="ar-IQ"/>
              </w:rPr>
              <w:br/>
            </w:r>
            <w:r w:rsidRPr="00D335E3">
              <w:rPr>
                <w:rFonts w:asciiTheme="majorBidi" w:hAnsiTheme="majorBidi"/>
                <w:color w:val="000000"/>
                <w:sz w:val="20"/>
                <w:szCs w:val="20"/>
                <w:rtl/>
                <w:lang w:bidi="ar-IQ"/>
              </w:rPr>
              <w:t>وسط زراعي عضوي مخصص للاستخدام في أنظمة الزراعة المائية، مصنوع من مواد عضوية معاد تدويرها وخالٍ من التربة الطبيعية والخث، ويتميز بقدرته العالية على الاحتفاظ بالرطوبة مع توفير تهوية مناسبة لمنطقة الجذور.</w:t>
            </w:r>
          </w:p>
        </w:tc>
        <w:tc>
          <w:tcPr>
            <w:tcW w:w="318" w:type="pct"/>
            <w:tcBorders>
              <w:top w:val="nil"/>
            </w:tcBorders>
            <w:vAlign w:val="center"/>
          </w:tcPr>
          <w:p w14:paraId="53BA07C8" w14:textId="032FE908" w:rsidR="00C526D4" w:rsidRPr="00F748FB" w:rsidRDefault="00C526D4" w:rsidP="00C526D4">
            <w:pPr>
              <w:bidi/>
              <w:jc w:val="center"/>
              <w:rPr>
                <w:rFonts w:asciiTheme="majorBidi" w:hAnsiTheme="majorBidi" w:cstheme="majorBidi"/>
                <w:sz w:val="20"/>
                <w:szCs w:val="20"/>
                <w:lang w:val="en-US" w:eastAsia="en-US"/>
              </w:rPr>
            </w:pPr>
          </w:p>
        </w:tc>
        <w:tc>
          <w:tcPr>
            <w:tcW w:w="364" w:type="pct"/>
            <w:tcBorders>
              <w:top w:val="nil"/>
            </w:tcBorders>
            <w:vAlign w:val="center"/>
          </w:tcPr>
          <w:p w14:paraId="22C95F72" w14:textId="1B756EFF" w:rsidR="00C526D4" w:rsidRPr="005F47CA" w:rsidRDefault="00C526D4" w:rsidP="00C526D4">
            <w:pPr>
              <w:autoSpaceDE w:val="0"/>
              <w:autoSpaceDN w:val="0"/>
              <w:adjustRightInd w:val="0"/>
              <w:jc w:val="center"/>
              <w:rPr>
                <w:rFonts w:asciiTheme="majorBidi" w:hAnsiTheme="majorBidi" w:cstheme="majorBidi"/>
                <w:sz w:val="20"/>
                <w:szCs w:val="20"/>
                <w:rtl/>
                <w:lang w:val="en-US" w:eastAsia="en-US"/>
              </w:rPr>
            </w:pPr>
          </w:p>
        </w:tc>
        <w:tc>
          <w:tcPr>
            <w:tcW w:w="546" w:type="pct"/>
            <w:tcBorders>
              <w:top w:val="nil"/>
            </w:tcBorders>
            <w:vAlign w:val="center"/>
          </w:tcPr>
          <w:p w14:paraId="225F5F73" w14:textId="77777777" w:rsidR="00C526D4" w:rsidRPr="00D16CDB" w:rsidRDefault="00C526D4" w:rsidP="00C526D4">
            <w:pPr>
              <w:autoSpaceDE w:val="0"/>
              <w:autoSpaceDN w:val="0"/>
              <w:adjustRightInd w:val="0"/>
              <w:jc w:val="center"/>
              <w:rPr>
                <w:rFonts w:asciiTheme="minorBidi" w:hAnsiTheme="minorBidi" w:cstheme="minorBidi"/>
                <w:b/>
                <w:sz w:val="18"/>
                <w:szCs w:val="18"/>
                <w:rtl/>
                <w:lang w:val="en-GB" w:bidi="ar-IQ"/>
              </w:rPr>
            </w:pPr>
          </w:p>
        </w:tc>
        <w:tc>
          <w:tcPr>
            <w:tcW w:w="592" w:type="pct"/>
            <w:tcBorders>
              <w:top w:val="nil"/>
            </w:tcBorders>
            <w:vAlign w:val="center"/>
          </w:tcPr>
          <w:p w14:paraId="3FDD79BF" w14:textId="77777777" w:rsidR="00C526D4" w:rsidRPr="00D16CDB" w:rsidRDefault="00C526D4" w:rsidP="00C526D4">
            <w:pPr>
              <w:autoSpaceDE w:val="0"/>
              <w:autoSpaceDN w:val="0"/>
              <w:adjustRightInd w:val="0"/>
              <w:jc w:val="center"/>
              <w:rPr>
                <w:rFonts w:asciiTheme="minorBidi" w:hAnsiTheme="minorBidi" w:cstheme="minorBidi"/>
                <w:b/>
                <w:sz w:val="18"/>
                <w:szCs w:val="18"/>
                <w:rtl/>
                <w:lang w:val="en-GB" w:bidi="ar-IQ"/>
              </w:rPr>
            </w:pPr>
          </w:p>
        </w:tc>
        <w:tc>
          <w:tcPr>
            <w:tcW w:w="817" w:type="pct"/>
            <w:tcBorders>
              <w:top w:val="nil"/>
            </w:tcBorders>
            <w:vAlign w:val="center"/>
          </w:tcPr>
          <w:p w14:paraId="2E946C5B" w14:textId="77777777" w:rsidR="00C526D4" w:rsidRPr="00D16CDB" w:rsidRDefault="00C526D4" w:rsidP="00C526D4">
            <w:pPr>
              <w:autoSpaceDE w:val="0"/>
              <w:autoSpaceDN w:val="0"/>
              <w:adjustRightInd w:val="0"/>
              <w:jc w:val="center"/>
              <w:rPr>
                <w:rFonts w:asciiTheme="minorBidi" w:hAnsiTheme="minorBidi" w:cstheme="minorBidi"/>
                <w:b/>
                <w:sz w:val="18"/>
                <w:szCs w:val="18"/>
                <w:lang w:val="en-GB"/>
              </w:rPr>
            </w:pPr>
          </w:p>
        </w:tc>
      </w:tr>
      <w:tr w:rsidR="009A49B2" w:rsidRPr="00603BEE" w14:paraId="02F08AE9" w14:textId="77777777" w:rsidTr="00542472">
        <w:trPr>
          <w:trHeight w:val="20"/>
          <w:jc w:val="center"/>
        </w:trPr>
        <w:tc>
          <w:tcPr>
            <w:tcW w:w="254" w:type="pct"/>
            <w:tcBorders>
              <w:bottom w:val="nil"/>
            </w:tcBorders>
            <w:vAlign w:val="center"/>
          </w:tcPr>
          <w:p w14:paraId="058A10B0" w14:textId="078029C1" w:rsidR="009A49B2" w:rsidRPr="00F748FB" w:rsidRDefault="009A49B2" w:rsidP="009A49B2">
            <w:pPr>
              <w:jc w:val="center"/>
              <w:rPr>
                <w:rFonts w:asciiTheme="majorBidi" w:hAnsiTheme="majorBidi" w:cstheme="majorBidi"/>
                <w:sz w:val="20"/>
                <w:szCs w:val="20"/>
                <w:lang w:val="en-GB"/>
              </w:rPr>
            </w:pPr>
            <w:r>
              <w:rPr>
                <w:rFonts w:asciiTheme="majorBidi" w:hAnsiTheme="majorBidi" w:cstheme="majorBidi" w:hint="cs"/>
                <w:sz w:val="20"/>
                <w:szCs w:val="20"/>
                <w:rtl/>
                <w:lang w:val="en-GB"/>
              </w:rPr>
              <w:t>10</w:t>
            </w:r>
          </w:p>
        </w:tc>
        <w:tc>
          <w:tcPr>
            <w:tcW w:w="2109" w:type="pct"/>
            <w:tcBorders>
              <w:top w:val="single" w:sz="4" w:space="0" w:color="auto"/>
              <w:left w:val="single" w:sz="4" w:space="0" w:color="auto"/>
              <w:bottom w:val="nil"/>
              <w:right w:val="single" w:sz="4" w:space="0" w:color="auto"/>
            </w:tcBorders>
            <w:shd w:val="clear" w:color="000000" w:fill="FFFFFF"/>
            <w:vAlign w:val="center"/>
          </w:tcPr>
          <w:p w14:paraId="4C4391A9" w14:textId="77777777" w:rsidR="009A49B2" w:rsidRPr="00D335E3" w:rsidRDefault="009A49B2" w:rsidP="009A49B2">
            <w:pPr>
              <w:bidi/>
              <w:jc w:val="center"/>
              <w:rPr>
                <w:rFonts w:asciiTheme="majorBidi" w:hAnsiTheme="majorBidi" w:cstheme="majorBidi"/>
                <w:color w:val="000000"/>
                <w:sz w:val="20"/>
                <w:szCs w:val="20"/>
              </w:rPr>
            </w:pPr>
            <w:r w:rsidRPr="00D335E3">
              <w:rPr>
                <w:rFonts w:asciiTheme="majorBidi" w:hAnsiTheme="majorBidi" w:cstheme="majorBidi"/>
                <w:color w:val="000000"/>
                <w:sz w:val="20"/>
                <w:szCs w:val="20"/>
              </w:rPr>
              <w:t>Organic fertilizer (25 KG)</w:t>
            </w:r>
          </w:p>
          <w:p w14:paraId="1CAEDA59" w14:textId="1A858156" w:rsidR="009A49B2" w:rsidRPr="00DF75CE" w:rsidRDefault="009A49B2" w:rsidP="009A49B2">
            <w:pPr>
              <w:jc w:val="center"/>
              <w:rPr>
                <w:rFonts w:asciiTheme="majorBidi" w:hAnsiTheme="majorBidi" w:cstheme="majorBidi"/>
                <w:color w:val="000000"/>
                <w:sz w:val="20"/>
                <w:szCs w:val="20"/>
                <w:rtl/>
              </w:rPr>
            </w:pPr>
            <w:r w:rsidRPr="00D335E3">
              <w:rPr>
                <w:rFonts w:asciiTheme="majorBidi" w:hAnsiTheme="majorBidi"/>
                <w:color w:val="000000"/>
                <w:sz w:val="20"/>
                <w:szCs w:val="20"/>
                <w:rtl/>
              </w:rPr>
              <w:t>سماد عضوي (25 كغم)</w:t>
            </w:r>
            <w:r>
              <w:rPr>
                <w:rFonts w:asciiTheme="majorBidi" w:hAnsiTheme="majorBidi"/>
                <w:color w:val="000000"/>
                <w:sz w:val="20"/>
                <w:szCs w:val="20"/>
              </w:rPr>
              <w:br/>
            </w:r>
            <w:r>
              <w:rPr>
                <w:rFonts w:asciiTheme="majorBidi" w:hAnsiTheme="majorBidi"/>
                <w:color w:val="000000"/>
                <w:sz w:val="20"/>
                <w:szCs w:val="20"/>
              </w:rPr>
              <w:br/>
            </w:r>
            <w:r w:rsidRPr="00D335E3">
              <w:rPr>
                <w:rFonts w:asciiTheme="majorBidi" w:hAnsiTheme="majorBidi" w:cstheme="majorBidi"/>
                <w:color w:val="000000"/>
                <w:sz w:val="20"/>
                <w:szCs w:val="20"/>
              </w:rPr>
              <w:t>Sterilized Organic Fertilizer (Pellets) - Derived from Animal Waste of high quality and intended for use in hydroponic and soilless cultivation systems, as well as for the preparation of nutrient solutions and supporting stages of agricultural production. The product shall be safe and either readily soluble or easily extractable in accordance with the application method recommended by the manufacturer</w:t>
            </w:r>
            <w:r w:rsidRPr="00D335E3">
              <w:rPr>
                <w:rFonts w:asciiTheme="majorBidi" w:hAnsiTheme="majorBidi"/>
                <w:color w:val="000000"/>
                <w:sz w:val="20"/>
                <w:szCs w:val="20"/>
                <w:rtl/>
              </w:rPr>
              <w:t>.</w:t>
            </w:r>
          </w:p>
        </w:tc>
        <w:tc>
          <w:tcPr>
            <w:tcW w:w="318" w:type="pct"/>
            <w:tcBorders>
              <w:bottom w:val="nil"/>
            </w:tcBorders>
            <w:vAlign w:val="center"/>
          </w:tcPr>
          <w:p w14:paraId="7AFB5AD3" w14:textId="3A85C725" w:rsidR="009A49B2" w:rsidRPr="00F748FB" w:rsidRDefault="009A49B2" w:rsidP="009A49B2">
            <w:pPr>
              <w:bidi/>
              <w:jc w:val="center"/>
              <w:rPr>
                <w:rFonts w:asciiTheme="majorBidi" w:hAnsiTheme="majorBidi" w:cstheme="majorBidi"/>
                <w:sz w:val="20"/>
                <w:szCs w:val="20"/>
                <w:lang w:val="en-US" w:eastAsia="en-US"/>
              </w:rPr>
            </w:pPr>
            <w:r w:rsidRPr="00F748FB">
              <w:rPr>
                <w:rFonts w:asciiTheme="majorBidi" w:hAnsiTheme="majorBidi" w:cstheme="majorBidi"/>
                <w:sz w:val="20"/>
                <w:szCs w:val="20"/>
                <w:lang w:val="en-US" w:eastAsia="en-US"/>
              </w:rPr>
              <w:t>Bag</w:t>
            </w:r>
            <w:r w:rsidRPr="00F748FB">
              <w:rPr>
                <w:rFonts w:asciiTheme="majorBidi" w:hAnsiTheme="majorBidi" w:cstheme="majorBidi"/>
                <w:sz w:val="20"/>
                <w:szCs w:val="20"/>
                <w:lang w:val="en-US" w:eastAsia="en-US"/>
              </w:rPr>
              <w:br/>
            </w:r>
            <w:r w:rsidRPr="00F748FB">
              <w:rPr>
                <w:rFonts w:asciiTheme="majorBidi" w:hAnsiTheme="majorBidi" w:cstheme="majorBidi"/>
                <w:sz w:val="20"/>
                <w:szCs w:val="20"/>
                <w:rtl/>
                <w:lang w:val="en-US" w:eastAsia="en-US"/>
              </w:rPr>
              <w:t>كيس</w:t>
            </w:r>
          </w:p>
        </w:tc>
        <w:tc>
          <w:tcPr>
            <w:tcW w:w="364" w:type="pct"/>
            <w:tcBorders>
              <w:bottom w:val="nil"/>
            </w:tcBorders>
            <w:vAlign w:val="center"/>
          </w:tcPr>
          <w:p w14:paraId="17D85055" w14:textId="39359A8E" w:rsidR="009A49B2" w:rsidRPr="005F47CA" w:rsidRDefault="009A49B2" w:rsidP="009A49B2">
            <w:pPr>
              <w:autoSpaceDE w:val="0"/>
              <w:autoSpaceDN w:val="0"/>
              <w:adjustRightInd w:val="0"/>
              <w:jc w:val="center"/>
              <w:rPr>
                <w:rFonts w:asciiTheme="majorBidi" w:hAnsiTheme="majorBidi" w:cstheme="majorBidi"/>
                <w:sz w:val="20"/>
                <w:szCs w:val="20"/>
                <w:rtl/>
                <w:lang w:val="en-US" w:eastAsia="en-US"/>
              </w:rPr>
            </w:pPr>
            <w:r>
              <w:rPr>
                <w:rFonts w:asciiTheme="majorBidi" w:hAnsiTheme="majorBidi" w:cstheme="majorBidi"/>
                <w:sz w:val="20"/>
                <w:szCs w:val="20"/>
                <w:lang w:val="en-US" w:eastAsia="en-US"/>
              </w:rPr>
              <w:t>15</w:t>
            </w:r>
          </w:p>
        </w:tc>
        <w:tc>
          <w:tcPr>
            <w:tcW w:w="546" w:type="pct"/>
            <w:tcBorders>
              <w:bottom w:val="nil"/>
            </w:tcBorders>
            <w:vAlign w:val="center"/>
          </w:tcPr>
          <w:p w14:paraId="608E9422" w14:textId="77777777" w:rsidR="009A49B2" w:rsidRPr="00D16CDB" w:rsidRDefault="009A49B2" w:rsidP="009A49B2">
            <w:pPr>
              <w:autoSpaceDE w:val="0"/>
              <w:autoSpaceDN w:val="0"/>
              <w:adjustRightInd w:val="0"/>
              <w:jc w:val="center"/>
              <w:rPr>
                <w:rFonts w:asciiTheme="minorBidi" w:hAnsiTheme="minorBidi" w:cstheme="minorBidi"/>
                <w:b/>
                <w:sz w:val="18"/>
                <w:szCs w:val="18"/>
                <w:rtl/>
                <w:lang w:val="en-GB" w:bidi="ar-IQ"/>
              </w:rPr>
            </w:pPr>
          </w:p>
        </w:tc>
        <w:tc>
          <w:tcPr>
            <w:tcW w:w="592" w:type="pct"/>
            <w:tcBorders>
              <w:bottom w:val="nil"/>
            </w:tcBorders>
            <w:vAlign w:val="center"/>
          </w:tcPr>
          <w:p w14:paraId="58D5D296" w14:textId="77777777" w:rsidR="009A49B2" w:rsidRPr="00D16CDB" w:rsidRDefault="009A49B2" w:rsidP="009A49B2">
            <w:pPr>
              <w:autoSpaceDE w:val="0"/>
              <w:autoSpaceDN w:val="0"/>
              <w:adjustRightInd w:val="0"/>
              <w:jc w:val="center"/>
              <w:rPr>
                <w:rFonts w:asciiTheme="minorBidi" w:hAnsiTheme="minorBidi" w:cstheme="minorBidi"/>
                <w:b/>
                <w:sz w:val="18"/>
                <w:szCs w:val="18"/>
                <w:rtl/>
                <w:lang w:val="en-GB" w:bidi="ar-IQ"/>
              </w:rPr>
            </w:pPr>
          </w:p>
        </w:tc>
        <w:tc>
          <w:tcPr>
            <w:tcW w:w="817" w:type="pct"/>
            <w:tcBorders>
              <w:bottom w:val="nil"/>
            </w:tcBorders>
            <w:vAlign w:val="center"/>
          </w:tcPr>
          <w:p w14:paraId="20D2969B" w14:textId="3C3B5B55" w:rsidR="009A49B2" w:rsidRDefault="009A49B2" w:rsidP="009A49B2">
            <w:pPr>
              <w:jc w:val="center"/>
              <w:rPr>
                <w:rFonts w:ascii="Calibri" w:hAnsi="Calibri" w:cs="Calibri"/>
                <w:color w:val="000000"/>
                <w:sz w:val="22"/>
                <w:szCs w:val="22"/>
                <w:lang w:eastAsia="en-US"/>
              </w:rPr>
            </w:pPr>
            <w:r>
              <w:rPr>
                <w:rFonts w:ascii="Calibri" w:hAnsi="Calibri" w:cs="Calibri"/>
                <w:color w:val="000000"/>
                <w:sz w:val="22"/>
                <w:szCs w:val="22"/>
              </w:rPr>
              <w:t> </w:t>
            </w:r>
          </w:p>
          <w:p w14:paraId="1DFCB676" w14:textId="77777777" w:rsidR="009A49B2" w:rsidRPr="00D16CDB" w:rsidRDefault="009A49B2" w:rsidP="009A49B2">
            <w:pPr>
              <w:autoSpaceDE w:val="0"/>
              <w:autoSpaceDN w:val="0"/>
              <w:adjustRightInd w:val="0"/>
              <w:jc w:val="center"/>
              <w:rPr>
                <w:rFonts w:asciiTheme="minorBidi" w:hAnsiTheme="minorBidi" w:cstheme="minorBidi"/>
                <w:b/>
                <w:sz w:val="18"/>
                <w:szCs w:val="18"/>
                <w:lang w:val="en-GB"/>
              </w:rPr>
            </w:pPr>
          </w:p>
        </w:tc>
      </w:tr>
      <w:tr w:rsidR="009A49B2" w:rsidRPr="00603BEE" w14:paraId="64B1EFDD" w14:textId="77777777" w:rsidTr="00542472">
        <w:trPr>
          <w:trHeight w:val="20"/>
          <w:jc w:val="center"/>
        </w:trPr>
        <w:tc>
          <w:tcPr>
            <w:tcW w:w="254" w:type="pct"/>
            <w:tcBorders>
              <w:top w:val="nil"/>
            </w:tcBorders>
            <w:vAlign w:val="center"/>
          </w:tcPr>
          <w:p w14:paraId="610DCF67" w14:textId="77777777" w:rsidR="009A49B2" w:rsidRPr="00F748FB" w:rsidRDefault="009A49B2" w:rsidP="009A49B2">
            <w:pPr>
              <w:jc w:val="center"/>
              <w:rPr>
                <w:rFonts w:asciiTheme="majorBidi" w:hAnsiTheme="majorBidi" w:cstheme="majorBidi"/>
                <w:sz w:val="20"/>
                <w:szCs w:val="20"/>
                <w:lang w:val="en-GB"/>
              </w:rPr>
            </w:pPr>
          </w:p>
        </w:tc>
        <w:tc>
          <w:tcPr>
            <w:tcW w:w="2109" w:type="pct"/>
            <w:tcBorders>
              <w:top w:val="nil"/>
              <w:left w:val="single" w:sz="4" w:space="0" w:color="auto"/>
              <w:bottom w:val="single" w:sz="4" w:space="0" w:color="auto"/>
              <w:right w:val="single" w:sz="4" w:space="0" w:color="auto"/>
            </w:tcBorders>
            <w:shd w:val="clear" w:color="000000" w:fill="FFFFFF"/>
            <w:vAlign w:val="center"/>
          </w:tcPr>
          <w:p w14:paraId="69DA9C8D" w14:textId="6378FFDB" w:rsidR="009A49B2" w:rsidRPr="00DF75CE" w:rsidRDefault="009A49B2" w:rsidP="009A49B2">
            <w:pPr>
              <w:bidi/>
              <w:jc w:val="center"/>
              <w:rPr>
                <w:rFonts w:asciiTheme="majorBidi" w:hAnsiTheme="majorBidi" w:cstheme="majorBidi"/>
                <w:color w:val="000000"/>
                <w:sz w:val="20"/>
                <w:szCs w:val="20"/>
                <w:rtl/>
                <w:lang w:bidi="ar-IQ"/>
              </w:rPr>
            </w:pPr>
            <w:r>
              <w:rPr>
                <w:rFonts w:asciiTheme="majorBidi" w:hAnsiTheme="majorBidi" w:cstheme="majorBidi"/>
                <w:color w:val="000000"/>
                <w:sz w:val="20"/>
                <w:szCs w:val="20"/>
              </w:rPr>
              <w:br/>
            </w:r>
            <w:r w:rsidRPr="00D335E3">
              <w:rPr>
                <w:rFonts w:asciiTheme="majorBidi" w:hAnsiTheme="majorBidi"/>
                <w:color w:val="000000"/>
                <w:sz w:val="20"/>
                <w:szCs w:val="20"/>
                <w:rtl/>
              </w:rPr>
              <w:t>سماد عضوي معقم (على شكل حبيبات) – مُستخلص من المخلفات الحيوانية، عالي الجودة ومخصص للاستخدام في أنظمة الزراعة المائية (الهايدروبونيك) والزراعة بدون تربة، وكذلك لتحضير المحاليل المغذية والمراحل المساندة للإنتاج الزراعي. على أن يكون المنتج آمناً وقابلاً للذوبان أو الاستخلاص بسهولة وفقاً لطريقة الاستخدام الموصى بها من قبل الشركة المصنعة</w:t>
            </w:r>
            <w:r>
              <w:rPr>
                <w:rFonts w:asciiTheme="majorBidi" w:hAnsiTheme="majorBidi" w:hint="cs"/>
                <w:color w:val="000000"/>
                <w:sz w:val="20"/>
                <w:szCs w:val="20"/>
                <w:rtl/>
                <w:lang w:bidi="ar-IQ"/>
              </w:rPr>
              <w:t>.</w:t>
            </w:r>
          </w:p>
        </w:tc>
        <w:tc>
          <w:tcPr>
            <w:tcW w:w="318" w:type="pct"/>
            <w:tcBorders>
              <w:top w:val="nil"/>
            </w:tcBorders>
            <w:vAlign w:val="center"/>
          </w:tcPr>
          <w:p w14:paraId="02B4C0EA" w14:textId="77777777" w:rsidR="009A49B2" w:rsidRPr="00F748FB" w:rsidRDefault="009A49B2" w:rsidP="009A49B2">
            <w:pPr>
              <w:bidi/>
              <w:jc w:val="center"/>
              <w:rPr>
                <w:rFonts w:asciiTheme="majorBidi" w:hAnsiTheme="majorBidi" w:cstheme="majorBidi"/>
                <w:sz w:val="20"/>
                <w:szCs w:val="20"/>
                <w:lang w:val="en-US" w:eastAsia="en-US"/>
              </w:rPr>
            </w:pPr>
          </w:p>
        </w:tc>
        <w:tc>
          <w:tcPr>
            <w:tcW w:w="364" w:type="pct"/>
            <w:tcBorders>
              <w:top w:val="nil"/>
            </w:tcBorders>
            <w:vAlign w:val="center"/>
          </w:tcPr>
          <w:p w14:paraId="6B5995DD" w14:textId="77777777" w:rsidR="009A49B2" w:rsidRPr="005F47CA" w:rsidRDefault="009A49B2" w:rsidP="009A49B2">
            <w:pPr>
              <w:autoSpaceDE w:val="0"/>
              <w:autoSpaceDN w:val="0"/>
              <w:adjustRightInd w:val="0"/>
              <w:jc w:val="center"/>
              <w:rPr>
                <w:rFonts w:asciiTheme="majorBidi" w:hAnsiTheme="majorBidi" w:cstheme="majorBidi"/>
                <w:sz w:val="20"/>
                <w:szCs w:val="20"/>
                <w:rtl/>
                <w:lang w:val="en-US" w:eastAsia="en-US"/>
              </w:rPr>
            </w:pPr>
          </w:p>
        </w:tc>
        <w:tc>
          <w:tcPr>
            <w:tcW w:w="546" w:type="pct"/>
            <w:tcBorders>
              <w:top w:val="nil"/>
            </w:tcBorders>
            <w:vAlign w:val="center"/>
          </w:tcPr>
          <w:p w14:paraId="66D73CB7" w14:textId="77777777" w:rsidR="009A49B2" w:rsidRPr="00D16CDB" w:rsidRDefault="009A49B2" w:rsidP="009A49B2">
            <w:pPr>
              <w:autoSpaceDE w:val="0"/>
              <w:autoSpaceDN w:val="0"/>
              <w:adjustRightInd w:val="0"/>
              <w:jc w:val="center"/>
              <w:rPr>
                <w:rFonts w:asciiTheme="minorBidi" w:hAnsiTheme="minorBidi" w:cstheme="minorBidi"/>
                <w:b/>
                <w:sz w:val="18"/>
                <w:szCs w:val="18"/>
                <w:rtl/>
                <w:lang w:val="en-GB" w:bidi="ar-IQ"/>
              </w:rPr>
            </w:pPr>
          </w:p>
        </w:tc>
        <w:tc>
          <w:tcPr>
            <w:tcW w:w="592" w:type="pct"/>
            <w:tcBorders>
              <w:top w:val="nil"/>
            </w:tcBorders>
            <w:vAlign w:val="center"/>
          </w:tcPr>
          <w:p w14:paraId="6A412BF1" w14:textId="77777777" w:rsidR="009A49B2" w:rsidRPr="00D16CDB" w:rsidRDefault="009A49B2" w:rsidP="009A49B2">
            <w:pPr>
              <w:autoSpaceDE w:val="0"/>
              <w:autoSpaceDN w:val="0"/>
              <w:adjustRightInd w:val="0"/>
              <w:jc w:val="center"/>
              <w:rPr>
                <w:rFonts w:asciiTheme="minorBidi" w:hAnsiTheme="minorBidi" w:cstheme="minorBidi"/>
                <w:b/>
                <w:sz w:val="18"/>
                <w:szCs w:val="18"/>
                <w:rtl/>
                <w:lang w:val="en-GB" w:bidi="ar-IQ"/>
              </w:rPr>
            </w:pPr>
          </w:p>
        </w:tc>
        <w:tc>
          <w:tcPr>
            <w:tcW w:w="817" w:type="pct"/>
            <w:tcBorders>
              <w:top w:val="nil"/>
            </w:tcBorders>
            <w:vAlign w:val="center"/>
          </w:tcPr>
          <w:p w14:paraId="613FB93B" w14:textId="77777777" w:rsidR="009A49B2" w:rsidRPr="00D16CDB" w:rsidRDefault="009A49B2" w:rsidP="009A49B2">
            <w:pPr>
              <w:autoSpaceDE w:val="0"/>
              <w:autoSpaceDN w:val="0"/>
              <w:adjustRightInd w:val="0"/>
              <w:jc w:val="center"/>
              <w:rPr>
                <w:rFonts w:asciiTheme="minorBidi" w:hAnsiTheme="minorBidi" w:cstheme="minorBidi"/>
                <w:b/>
                <w:sz w:val="18"/>
                <w:szCs w:val="18"/>
                <w:lang w:val="en-GB"/>
              </w:rPr>
            </w:pPr>
          </w:p>
        </w:tc>
      </w:tr>
      <w:tr w:rsidR="00BC4141" w:rsidRPr="00603BEE" w14:paraId="69E67BEE" w14:textId="77777777" w:rsidTr="00542472">
        <w:trPr>
          <w:trHeight w:val="20"/>
          <w:jc w:val="center"/>
        </w:trPr>
        <w:tc>
          <w:tcPr>
            <w:tcW w:w="254" w:type="pct"/>
            <w:tcBorders>
              <w:bottom w:val="nil"/>
            </w:tcBorders>
            <w:vAlign w:val="center"/>
          </w:tcPr>
          <w:p w14:paraId="63011F20" w14:textId="41E38DF5" w:rsidR="00BC4141" w:rsidRPr="00F748FB" w:rsidRDefault="00BC4141" w:rsidP="00BC4141">
            <w:pPr>
              <w:jc w:val="center"/>
              <w:rPr>
                <w:rFonts w:asciiTheme="majorBidi" w:hAnsiTheme="majorBidi" w:cstheme="majorBidi"/>
                <w:sz w:val="20"/>
                <w:szCs w:val="20"/>
                <w:lang w:val="en-GB"/>
              </w:rPr>
            </w:pPr>
            <w:r>
              <w:rPr>
                <w:rFonts w:asciiTheme="majorBidi" w:hAnsiTheme="majorBidi" w:cstheme="majorBidi" w:hint="cs"/>
                <w:sz w:val="20"/>
                <w:szCs w:val="20"/>
                <w:rtl/>
                <w:lang w:val="en-GB"/>
              </w:rPr>
              <w:t>11</w:t>
            </w:r>
          </w:p>
        </w:tc>
        <w:tc>
          <w:tcPr>
            <w:tcW w:w="2109" w:type="pct"/>
            <w:tcBorders>
              <w:top w:val="single" w:sz="4" w:space="0" w:color="auto"/>
              <w:left w:val="single" w:sz="4" w:space="0" w:color="auto"/>
              <w:bottom w:val="nil"/>
              <w:right w:val="single" w:sz="4" w:space="0" w:color="auto"/>
            </w:tcBorders>
            <w:shd w:val="clear" w:color="000000" w:fill="FFFFFF"/>
            <w:vAlign w:val="center"/>
          </w:tcPr>
          <w:p w14:paraId="370BF3A4" w14:textId="77777777" w:rsidR="00BC4141" w:rsidRPr="00BC4141" w:rsidRDefault="00BC4141" w:rsidP="00BC4141">
            <w:pPr>
              <w:bidi/>
              <w:jc w:val="center"/>
              <w:rPr>
                <w:rFonts w:asciiTheme="majorBidi" w:hAnsiTheme="majorBidi" w:cstheme="majorBidi"/>
                <w:color w:val="000000"/>
                <w:sz w:val="20"/>
                <w:szCs w:val="20"/>
              </w:rPr>
            </w:pPr>
            <w:r w:rsidRPr="00BC4141">
              <w:rPr>
                <w:rFonts w:asciiTheme="majorBidi" w:hAnsiTheme="majorBidi" w:cstheme="majorBidi"/>
                <w:color w:val="000000"/>
                <w:sz w:val="20"/>
                <w:szCs w:val="20"/>
              </w:rPr>
              <w:t>Seedling Trays (105 cells)</w:t>
            </w:r>
          </w:p>
          <w:p w14:paraId="3D13F042" w14:textId="409DD591" w:rsidR="00BC4141" w:rsidRPr="00BC4141" w:rsidRDefault="00BC4141" w:rsidP="00BC4141">
            <w:pPr>
              <w:jc w:val="center"/>
              <w:rPr>
                <w:rFonts w:asciiTheme="majorBidi" w:hAnsiTheme="majorBidi" w:cstheme="majorBidi"/>
                <w:color w:val="000000"/>
                <w:sz w:val="20"/>
                <w:szCs w:val="20"/>
                <w:lang w:val="en-US"/>
              </w:rPr>
            </w:pPr>
            <w:r w:rsidRPr="00BC4141">
              <w:rPr>
                <w:rFonts w:asciiTheme="majorBidi" w:hAnsiTheme="majorBidi"/>
                <w:color w:val="000000"/>
                <w:sz w:val="20"/>
                <w:szCs w:val="20"/>
                <w:rtl/>
              </w:rPr>
              <w:t>صواني الشتلات (105 خلية)</w:t>
            </w:r>
            <w:r>
              <w:rPr>
                <w:rFonts w:asciiTheme="majorBidi" w:hAnsiTheme="majorBidi"/>
                <w:color w:val="000000"/>
                <w:sz w:val="20"/>
                <w:szCs w:val="20"/>
                <w:rtl/>
              </w:rPr>
              <w:br/>
            </w:r>
            <w:r>
              <w:rPr>
                <w:rFonts w:asciiTheme="majorBidi" w:hAnsiTheme="majorBidi"/>
                <w:color w:val="000000"/>
                <w:sz w:val="20"/>
                <w:szCs w:val="20"/>
                <w:rtl/>
              </w:rPr>
              <w:br/>
            </w:r>
            <w:r w:rsidRPr="00BC4141">
              <w:rPr>
                <w:rFonts w:asciiTheme="majorBidi" w:hAnsiTheme="majorBidi" w:cstheme="majorBidi"/>
                <w:color w:val="000000"/>
                <w:sz w:val="20"/>
                <w:szCs w:val="20"/>
              </w:rPr>
              <w:t xml:space="preserve">High-quality plastic seedling trays with 105 cells, designed for seedling production in hydroponic and soilless cultivation systems. </w:t>
            </w:r>
            <w:r w:rsidRPr="00BC4141">
              <w:rPr>
                <w:rFonts w:asciiTheme="majorBidi" w:hAnsiTheme="majorBidi" w:cstheme="majorBidi"/>
                <w:color w:val="000000"/>
                <w:sz w:val="20"/>
                <w:szCs w:val="20"/>
                <w:lang w:val="en-US"/>
              </w:rPr>
              <w:t>The trays shall be equipped with appropriate drainage holes and be reusable, easy to clean, and suitable for sterilization</w:t>
            </w:r>
            <w:r w:rsidRPr="00BC4141">
              <w:rPr>
                <w:rFonts w:asciiTheme="majorBidi" w:hAnsiTheme="majorBidi"/>
                <w:color w:val="000000"/>
                <w:sz w:val="20"/>
                <w:szCs w:val="20"/>
                <w:rtl/>
                <w:lang w:val="en-US"/>
              </w:rPr>
              <w:t>.</w:t>
            </w:r>
          </w:p>
        </w:tc>
        <w:tc>
          <w:tcPr>
            <w:tcW w:w="318" w:type="pct"/>
            <w:tcBorders>
              <w:bottom w:val="nil"/>
            </w:tcBorders>
            <w:vAlign w:val="center"/>
          </w:tcPr>
          <w:p w14:paraId="40F4E174" w14:textId="32CA1394" w:rsidR="00BC4141" w:rsidRPr="00F748FB" w:rsidRDefault="00BC4141" w:rsidP="00BC4141">
            <w:pPr>
              <w:bidi/>
              <w:jc w:val="center"/>
              <w:rPr>
                <w:rFonts w:asciiTheme="majorBidi" w:hAnsiTheme="majorBidi" w:cstheme="majorBidi"/>
                <w:sz w:val="20"/>
                <w:szCs w:val="20"/>
                <w:lang w:val="en-US" w:eastAsia="en-US"/>
              </w:rPr>
            </w:pPr>
            <w:r w:rsidRPr="00F748FB">
              <w:rPr>
                <w:rFonts w:asciiTheme="majorBidi" w:hAnsiTheme="majorBidi" w:cstheme="majorBidi"/>
                <w:sz w:val="20"/>
                <w:szCs w:val="20"/>
                <w:lang w:val="en-US" w:eastAsia="en-US"/>
              </w:rPr>
              <w:t>Pcs</w:t>
            </w:r>
            <w:r w:rsidRPr="00F748FB">
              <w:rPr>
                <w:rFonts w:asciiTheme="majorBidi" w:hAnsiTheme="majorBidi" w:cstheme="majorBidi"/>
                <w:sz w:val="20"/>
                <w:szCs w:val="20"/>
                <w:lang w:val="en-US" w:eastAsia="en-US"/>
              </w:rPr>
              <w:br/>
            </w:r>
            <w:r>
              <w:rPr>
                <w:rFonts w:asciiTheme="majorBidi" w:hAnsiTheme="majorBidi" w:cstheme="majorBidi" w:hint="cs"/>
                <w:sz w:val="20"/>
                <w:szCs w:val="20"/>
                <w:rtl/>
                <w:lang w:val="en-US" w:eastAsia="en-US"/>
              </w:rPr>
              <w:t>قطعة</w:t>
            </w:r>
          </w:p>
        </w:tc>
        <w:tc>
          <w:tcPr>
            <w:tcW w:w="364" w:type="pct"/>
            <w:tcBorders>
              <w:bottom w:val="nil"/>
            </w:tcBorders>
            <w:vAlign w:val="center"/>
          </w:tcPr>
          <w:p w14:paraId="0D79F1F1" w14:textId="307B7146" w:rsidR="00BC4141" w:rsidRPr="005F47CA" w:rsidRDefault="00BC4141" w:rsidP="00BC4141">
            <w:pPr>
              <w:autoSpaceDE w:val="0"/>
              <w:autoSpaceDN w:val="0"/>
              <w:adjustRightInd w:val="0"/>
              <w:jc w:val="center"/>
              <w:rPr>
                <w:rFonts w:asciiTheme="majorBidi" w:hAnsiTheme="majorBidi" w:cstheme="majorBidi"/>
                <w:sz w:val="20"/>
                <w:szCs w:val="20"/>
                <w:rtl/>
                <w:lang w:val="en-US" w:eastAsia="en-US"/>
              </w:rPr>
            </w:pPr>
            <w:r>
              <w:rPr>
                <w:rFonts w:asciiTheme="majorBidi" w:hAnsiTheme="majorBidi" w:cstheme="majorBidi"/>
                <w:sz w:val="20"/>
                <w:szCs w:val="20"/>
                <w:lang w:val="en-US" w:eastAsia="en-US"/>
              </w:rPr>
              <w:t>75</w:t>
            </w:r>
          </w:p>
        </w:tc>
        <w:tc>
          <w:tcPr>
            <w:tcW w:w="546" w:type="pct"/>
            <w:tcBorders>
              <w:bottom w:val="nil"/>
            </w:tcBorders>
            <w:vAlign w:val="center"/>
          </w:tcPr>
          <w:p w14:paraId="1A435304" w14:textId="77777777" w:rsidR="00BC4141" w:rsidRPr="00D16CDB" w:rsidRDefault="00BC4141" w:rsidP="00BC4141">
            <w:pPr>
              <w:autoSpaceDE w:val="0"/>
              <w:autoSpaceDN w:val="0"/>
              <w:adjustRightInd w:val="0"/>
              <w:jc w:val="center"/>
              <w:rPr>
                <w:rFonts w:asciiTheme="minorBidi" w:hAnsiTheme="minorBidi" w:cstheme="minorBidi"/>
                <w:b/>
                <w:sz w:val="18"/>
                <w:szCs w:val="18"/>
                <w:rtl/>
                <w:lang w:val="en-GB" w:bidi="ar-IQ"/>
              </w:rPr>
            </w:pPr>
          </w:p>
        </w:tc>
        <w:tc>
          <w:tcPr>
            <w:tcW w:w="592" w:type="pct"/>
            <w:tcBorders>
              <w:bottom w:val="nil"/>
            </w:tcBorders>
            <w:vAlign w:val="center"/>
          </w:tcPr>
          <w:p w14:paraId="23D4773A" w14:textId="77777777" w:rsidR="00BC4141" w:rsidRPr="00D16CDB" w:rsidRDefault="00BC4141" w:rsidP="00BC4141">
            <w:pPr>
              <w:autoSpaceDE w:val="0"/>
              <w:autoSpaceDN w:val="0"/>
              <w:adjustRightInd w:val="0"/>
              <w:jc w:val="center"/>
              <w:rPr>
                <w:rFonts w:asciiTheme="minorBidi" w:hAnsiTheme="minorBidi" w:cstheme="minorBidi"/>
                <w:b/>
                <w:sz w:val="18"/>
                <w:szCs w:val="18"/>
                <w:rtl/>
                <w:lang w:val="en-GB" w:bidi="ar-IQ"/>
              </w:rPr>
            </w:pPr>
          </w:p>
        </w:tc>
        <w:tc>
          <w:tcPr>
            <w:tcW w:w="817" w:type="pct"/>
            <w:tcBorders>
              <w:bottom w:val="nil"/>
            </w:tcBorders>
            <w:vAlign w:val="center"/>
          </w:tcPr>
          <w:p w14:paraId="7990C31F" w14:textId="49722D29" w:rsidR="00BC4141" w:rsidRDefault="00BC4141" w:rsidP="00BC4141">
            <w:pPr>
              <w:jc w:val="center"/>
              <w:rPr>
                <w:rFonts w:ascii="Calibri" w:hAnsi="Calibri" w:cs="Calibri"/>
                <w:color w:val="000000"/>
                <w:sz w:val="22"/>
                <w:szCs w:val="22"/>
                <w:lang w:eastAsia="en-US"/>
              </w:rPr>
            </w:pPr>
            <w:r>
              <w:rPr>
                <w:rFonts w:ascii="Calibri" w:hAnsi="Calibri" w:cs="Calibri"/>
                <w:color w:val="000000"/>
                <w:sz w:val="22"/>
                <w:szCs w:val="22"/>
              </w:rPr>
              <w:t> </w:t>
            </w:r>
          </w:p>
          <w:p w14:paraId="28EEBD72" w14:textId="77777777" w:rsidR="00BC4141" w:rsidRPr="00D16CDB" w:rsidRDefault="00BC4141" w:rsidP="00BC4141">
            <w:pPr>
              <w:autoSpaceDE w:val="0"/>
              <w:autoSpaceDN w:val="0"/>
              <w:adjustRightInd w:val="0"/>
              <w:jc w:val="center"/>
              <w:rPr>
                <w:rFonts w:asciiTheme="minorBidi" w:hAnsiTheme="minorBidi" w:cstheme="minorBidi"/>
                <w:b/>
                <w:sz w:val="18"/>
                <w:szCs w:val="18"/>
                <w:lang w:val="en-GB"/>
              </w:rPr>
            </w:pPr>
          </w:p>
        </w:tc>
      </w:tr>
      <w:tr w:rsidR="00BC4141" w:rsidRPr="00603BEE" w14:paraId="6CF50DB9" w14:textId="77777777" w:rsidTr="00542472">
        <w:trPr>
          <w:trHeight w:val="1056"/>
          <w:jc w:val="center"/>
        </w:trPr>
        <w:tc>
          <w:tcPr>
            <w:tcW w:w="254" w:type="pct"/>
            <w:tcBorders>
              <w:top w:val="nil"/>
            </w:tcBorders>
            <w:vAlign w:val="center"/>
          </w:tcPr>
          <w:p w14:paraId="4A2D382C" w14:textId="77777777" w:rsidR="00BC4141" w:rsidRPr="00F748FB" w:rsidRDefault="00BC4141" w:rsidP="00BC4141">
            <w:pPr>
              <w:jc w:val="center"/>
              <w:rPr>
                <w:rFonts w:asciiTheme="majorBidi" w:hAnsiTheme="majorBidi" w:cstheme="majorBidi"/>
                <w:sz w:val="20"/>
                <w:szCs w:val="20"/>
                <w:lang w:val="en-GB"/>
              </w:rPr>
            </w:pPr>
          </w:p>
        </w:tc>
        <w:tc>
          <w:tcPr>
            <w:tcW w:w="2109" w:type="pct"/>
            <w:tcBorders>
              <w:top w:val="nil"/>
              <w:left w:val="single" w:sz="4" w:space="0" w:color="auto"/>
              <w:bottom w:val="single" w:sz="4" w:space="0" w:color="auto"/>
              <w:right w:val="single" w:sz="4" w:space="0" w:color="auto"/>
            </w:tcBorders>
            <w:shd w:val="clear" w:color="000000" w:fill="FFFFFF"/>
            <w:vAlign w:val="center"/>
          </w:tcPr>
          <w:p w14:paraId="43D0BA3D" w14:textId="612E16BA" w:rsidR="00BC4141" w:rsidRPr="00DF75CE" w:rsidRDefault="00BC4141" w:rsidP="00BC4141">
            <w:pPr>
              <w:bidi/>
              <w:jc w:val="center"/>
              <w:rPr>
                <w:rFonts w:asciiTheme="majorBidi" w:hAnsiTheme="majorBidi" w:cstheme="majorBidi"/>
                <w:color w:val="000000"/>
                <w:sz w:val="20"/>
                <w:szCs w:val="20"/>
                <w:rtl/>
              </w:rPr>
            </w:pPr>
            <w:r>
              <w:rPr>
                <w:rFonts w:asciiTheme="majorBidi" w:hAnsiTheme="majorBidi" w:cstheme="majorBidi"/>
                <w:color w:val="000000"/>
                <w:sz w:val="20"/>
                <w:szCs w:val="20"/>
              </w:rPr>
              <w:br/>
            </w:r>
            <w:r w:rsidRPr="00BC4141">
              <w:rPr>
                <w:rFonts w:asciiTheme="majorBidi" w:hAnsiTheme="majorBidi"/>
                <w:color w:val="000000"/>
                <w:sz w:val="20"/>
                <w:szCs w:val="20"/>
                <w:rtl/>
              </w:rPr>
              <w:t>صواني شتلات بلاستيكية عالية الجودة تحتوي على 105 خلية، مخصصة لإنتاج الشتلات للاستخدام في أنظمة الزراعة المائية والزراعة بدون تربة، مزودة بفتحات تصريف مناسبة، وقابلة لإعادة الاستخدام والتنظيف والتعقيم.</w:t>
            </w:r>
          </w:p>
        </w:tc>
        <w:tc>
          <w:tcPr>
            <w:tcW w:w="318" w:type="pct"/>
            <w:tcBorders>
              <w:top w:val="nil"/>
            </w:tcBorders>
            <w:vAlign w:val="center"/>
          </w:tcPr>
          <w:p w14:paraId="3985903A" w14:textId="77777777" w:rsidR="00BC4141" w:rsidRPr="00F748FB" w:rsidRDefault="00BC4141" w:rsidP="00BC4141">
            <w:pPr>
              <w:bidi/>
              <w:jc w:val="center"/>
              <w:rPr>
                <w:rFonts w:asciiTheme="majorBidi" w:hAnsiTheme="majorBidi" w:cstheme="majorBidi"/>
                <w:sz w:val="20"/>
                <w:szCs w:val="20"/>
                <w:lang w:val="en-US" w:eastAsia="en-US"/>
              </w:rPr>
            </w:pPr>
          </w:p>
        </w:tc>
        <w:tc>
          <w:tcPr>
            <w:tcW w:w="364" w:type="pct"/>
            <w:tcBorders>
              <w:top w:val="nil"/>
            </w:tcBorders>
            <w:vAlign w:val="center"/>
          </w:tcPr>
          <w:p w14:paraId="53FAC148" w14:textId="77777777" w:rsidR="00BC4141" w:rsidRPr="005F47CA" w:rsidRDefault="00BC4141" w:rsidP="00BC4141">
            <w:pPr>
              <w:autoSpaceDE w:val="0"/>
              <w:autoSpaceDN w:val="0"/>
              <w:adjustRightInd w:val="0"/>
              <w:jc w:val="center"/>
              <w:rPr>
                <w:rFonts w:asciiTheme="majorBidi" w:hAnsiTheme="majorBidi" w:cstheme="majorBidi"/>
                <w:sz w:val="20"/>
                <w:szCs w:val="20"/>
                <w:rtl/>
                <w:lang w:val="en-US" w:eastAsia="en-US"/>
              </w:rPr>
            </w:pPr>
          </w:p>
        </w:tc>
        <w:tc>
          <w:tcPr>
            <w:tcW w:w="546" w:type="pct"/>
            <w:tcBorders>
              <w:top w:val="nil"/>
            </w:tcBorders>
            <w:vAlign w:val="center"/>
          </w:tcPr>
          <w:p w14:paraId="55D5DA8B" w14:textId="77777777" w:rsidR="00BC4141" w:rsidRPr="00D16CDB" w:rsidRDefault="00BC4141" w:rsidP="00BC4141">
            <w:pPr>
              <w:autoSpaceDE w:val="0"/>
              <w:autoSpaceDN w:val="0"/>
              <w:adjustRightInd w:val="0"/>
              <w:jc w:val="center"/>
              <w:rPr>
                <w:rFonts w:asciiTheme="minorBidi" w:hAnsiTheme="minorBidi" w:cstheme="minorBidi"/>
                <w:b/>
                <w:sz w:val="18"/>
                <w:szCs w:val="18"/>
                <w:rtl/>
                <w:lang w:val="en-GB" w:bidi="ar-IQ"/>
              </w:rPr>
            </w:pPr>
          </w:p>
        </w:tc>
        <w:tc>
          <w:tcPr>
            <w:tcW w:w="592" w:type="pct"/>
            <w:tcBorders>
              <w:top w:val="nil"/>
            </w:tcBorders>
            <w:vAlign w:val="center"/>
          </w:tcPr>
          <w:p w14:paraId="082DFC36" w14:textId="77777777" w:rsidR="00BC4141" w:rsidRPr="00D16CDB" w:rsidRDefault="00BC4141" w:rsidP="00BC4141">
            <w:pPr>
              <w:autoSpaceDE w:val="0"/>
              <w:autoSpaceDN w:val="0"/>
              <w:adjustRightInd w:val="0"/>
              <w:jc w:val="center"/>
              <w:rPr>
                <w:rFonts w:asciiTheme="minorBidi" w:hAnsiTheme="minorBidi" w:cstheme="minorBidi"/>
                <w:b/>
                <w:sz w:val="18"/>
                <w:szCs w:val="18"/>
                <w:rtl/>
                <w:lang w:val="en-GB" w:bidi="ar-IQ"/>
              </w:rPr>
            </w:pPr>
          </w:p>
        </w:tc>
        <w:tc>
          <w:tcPr>
            <w:tcW w:w="817" w:type="pct"/>
            <w:tcBorders>
              <w:top w:val="nil"/>
            </w:tcBorders>
            <w:vAlign w:val="center"/>
          </w:tcPr>
          <w:p w14:paraId="673164CE" w14:textId="77777777" w:rsidR="00BC4141" w:rsidRPr="00D16CDB" w:rsidRDefault="00BC4141" w:rsidP="00BC4141">
            <w:pPr>
              <w:autoSpaceDE w:val="0"/>
              <w:autoSpaceDN w:val="0"/>
              <w:adjustRightInd w:val="0"/>
              <w:jc w:val="center"/>
              <w:rPr>
                <w:rFonts w:asciiTheme="minorBidi" w:hAnsiTheme="minorBidi" w:cstheme="minorBidi"/>
                <w:b/>
                <w:sz w:val="18"/>
                <w:szCs w:val="18"/>
                <w:lang w:val="en-GB"/>
              </w:rPr>
            </w:pPr>
          </w:p>
        </w:tc>
      </w:tr>
      <w:tr w:rsidR="00BC4141" w:rsidRPr="00603BEE" w14:paraId="0C48C2C0" w14:textId="77777777" w:rsidTr="00542472">
        <w:trPr>
          <w:trHeight w:val="20"/>
          <w:jc w:val="center"/>
        </w:trPr>
        <w:tc>
          <w:tcPr>
            <w:tcW w:w="254" w:type="pct"/>
            <w:tcBorders>
              <w:bottom w:val="nil"/>
            </w:tcBorders>
            <w:vAlign w:val="center"/>
          </w:tcPr>
          <w:p w14:paraId="3D07A59C" w14:textId="42E45113" w:rsidR="00BC4141" w:rsidRPr="00F748FB" w:rsidRDefault="00BC4141" w:rsidP="00BC4141">
            <w:pPr>
              <w:jc w:val="center"/>
              <w:rPr>
                <w:rFonts w:asciiTheme="majorBidi" w:hAnsiTheme="majorBidi" w:cstheme="majorBidi"/>
                <w:sz w:val="20"/>
                <w:szCs w:val="20"/>
                <w:lang w:val="en-GB"/>
              </w:rPr>
            </w:pPr>
            <w:r>
              <w:rPr>
                <w:rFonts w:asciiTheme="majorBidi" w:hAnsiTheme="majorBidi" w:cstheme="majorBidi" w:hint="cs"/>
                <w:sz w:val="20"/>
                <w:szCs w:val="20"/>
                <w:rtl/>
                <w:lang w:val="en-GB"/>
              </w:rPr>
              <w:t>12</w:t>
            </w:r>
          </w:p>
        </w:tc>
        <w:tc>
          <w:tcPr>
            <w:tcW w:w="2109" w:type="pct"/>
            <w:tcBorders>
              <w:top w:val="single" w:sz="4" w:space="0" w:color="auto"/>
              <w:left w:val="single" w:sz="4" w:space="0" w:color="auto"/>
              <w:bottom w:val="nil"/>
              <w:right w:val="single" w:sz="4" w:space="0" w:color="auto"/>
            </w:tcBorders>
            <w:shd w:val="clear" w:color="000000" w:fill="FFFFFF"/>
            <w:vAlign w:val="center"/>
          </w:tcPr>
          <w:p w14:paraId="5A78E62D" w14:textId="77777777" w:rsidR="008B09B0" w:rsidRPr="008B09B0" w:rsidRDefault="008B09B0" w:rsidP="008B09B0">
            <w:pPr>
              <w:bidi/>
              <w:jc w:val="center"/>
              <w:rPr>
                <w:rFonts w:asciiTheme="majorBidi" w:hAnsiTheme="majorBidi" w:cstheme="majorBidi"/>
                <w:color w:val="000000"/>
                <w:sz w:val="20"/>
                <w:szCs w:val="20"/>
              </w:rPr>
            </w:pPr>
            <w:r w:rsidRPr="008B09B0">
              <w:rPr>
                <w:rFonts w:asciiTheme="majorBidi" w:hAnsiTheme="majorBidi" w:cstheme="majorBidi"/>
                <w:color w:val="000000"/>
                <w:sz w:val="20"/>
                <w:szCs w:val="20"/>
              </w:rPr>
              <w:t>Seeds (lettuce, parsley, arugula, celery, radish)</w:t>
            </w:r>
          </w:p>
          <w:p w14:paraId="696930D4" w14:textId="177DDCDF" w:rsidR="00BC4141" w:rsidRPr="00DF75CE" w:rsidRDefault="008B09B0" w:rsidP="008B09B0">
            <w:pPr>
              <w:jc w:val="center"/>
              <w:rPr>
                <w:rFonts w:asciiTheme="majorBidi" w:hAnsiTheme="majorBidi" w:cstheme="majorBidi"/>
                <w:color w:val="000000"/>
                <w:sz w:val="20"/>
                <w:szCs w:val="20"/>
                <w:rtl/>
              </w:rPr>
            </w:pPr>
            <w:r w:rsidRPr="008B09B0">
              <w:rPr>
                <w:rFonts w:asciiTheme="majorBidi" w:hAnsiTheme="majorBidi"/>
                <w:color w:val="000000"/>
                <w:sz w:val="20"/>
                <w:szCs w:val="20"/>
                <w:rtl/>
              </w:rPr>
              <w:t>البذور (خس، بقدونس، جرجير، كرفس، فجل)</w:t>
            </w:r>
            <w:r>
              <w:rPr>
                <w:rFonts w:asciiTheme="majorBidi" w:hAnsiTheme="majorBidi"/>
                <w:color w:val="000000"/>
                <w:sz w:val="20"/>
                <w:szCs w:val="20"/>
              </w:rPr>
              <w:br/>
            </w:r>
            <w:r>
              <w:rPr>
                <w:rFonts w:asciiTheme="majorBidi" w:hAnsiTheme="majorBidi"/>
                <w:color w:val="000000"/>
                <w:sz w:val="20"/>
                <w:szCs w:val="20"/>
              </w:rPr>
              <w:br/>
            </w:r>
            <w:r w:rsidRPr="008B09B0">
              <w:rPr>
                <w:rFonts w:asciiTheme="majorBidi" w:hAnsiTheme="majorBidi" w:cstheme="majorBidi"/>
                <w:color w:val="000000"/>
                <w:sz w:val="20"/>
                <w:szCs w:val="20"/>
              </w:rPr>
              <w:t>Hybrid seeds with high productivity, resistant to fungal and viral diseases, with a germination rate of no less than 90%, suitable for use in hydroponic and soilless cultivation systems. The seeds shall be packed in 25 g packets and clearly labeled with all relevant product and origin information</w:t>
            </w:r>
            <w:r w:rsidRPr="008B09B0">
              <w:rPr>
                <w:rFonts w:asciiTheme="majorBidi" w:hAnsiTheme="majorBidi"/>
                <w:color w:val="000000"/>
                <w:sz w:val="20"/>
                <w:szCs w:val="20"/>
                <w:rtl/>
              </w:rPr>
              <w:t>.</w:t>
            </w:r>
          </w:p>
        </w:tc>
        <w:tc>
          <w:tcPr>
            <w:tcW w:w="318" w:type="pct"/>
            <w:tcBorders>
              <w:bottom w:val="nil"/>
            </w:tcBorders>
            <w:vAlign w:val="center"/>
          </w:tcPr>
          <w:p w14:paraId="03832915" w14:textId="5F9F1DCE" w:rsidR="00BC4141" w:rsidRPr="00F748FB" w:rsidRDefault="008B09B0" w:rsidP="00BC4141">
            <w:pPr>
              <w:bidi/>
              <w:jc w:val="center"/>
              <w:rPr>
                <w:rFonts w:asciiTheme="majorBidi" w:hAnsiTheme="majorBidi" w:cstheme="majorBidi"/>
                <w:sz w:val="20"/>
                <w:szCs w:val="20"/>
                <w:rtl/>
                <w:lang w:val="en-US" w:eastAsia="en-US" w:bidi="ar-IQ"/>
              </w:rPr>
            </w:pPr>
            <w:r w:rsidRPr="008B09B0">
              <w:rPr>
                <w:rFonts w:asciiTheme="majorBidi" w:hAnsiTheme="majorBidi" w:cstheme="majorBidi"/>
                <w:sz w:val="20"/>
                <w:szCs w:val="20"/>
                <w:lang w:val="en-US" w:eastAsia="en-US"/>
              </w:rPr>
              <w:t>Package</w:t>
            </w:r>
            <w:r>
              <w:rPr>
                <w:rFonts w:asciiTheme="majorBidi" w:hAnsiTheme="majorBidi" w:cstheme="majorBidi"/>
                <w:sz w:val="20"/>
                <w:szCs w:val="20"/>
                <w:lang w:val="en-US" w:eastAsia="en-US"/>
              </w:rPr>
              <w:br/>
            </w:r>
            <w:r>
              <w:rPr>
                <w:rFonts w:asciiTheme="majorBidi" w:hAnsiTheme="majorBidi" w:cstheme="majorBidi" w:hint="cs"/>
                <w:sz w:val="20"/>
                <w:szCs w:val="20"/>
                <w:rtl/>
                <w:lang w:val="en-US" w:eastAsia="en-US" w:bidi="ar-IQ"/>
              </w:rPr>
              <w:t>بكج</w:t>
            </w:r>
          </w:p>
        </w:tc>
        <w:tc>
          <w:tcPr>
            <w:tcW w:w="364" w:type="pct"/>
            <w:tcBorders>
              <w:bottom w:val="nil"/>
            </w:tcBorders>
            <w:vAlign w:val="center"/>
          </w:tcPr>
          <w:p w14:paraId="59CBCBF7" w14:textId="2A80AF8D" w:rsidR="00BC4141" w:rsidRPr="005F47CA" w:rsidRDefault="008B09B0" w:rsidP="00BC4141">
            <w:pPr>
              <w:autoSpaceDE w:val="0"/>
              <w:autoSpaceDN w:val="0"/>
              <w:adjustRightInd w:val="0"/>
              <w:jc w:val="center"/>
              <w:rPr>
                <w:rFonts w:asciiTheme="majorBidi" w:hAnsiTheme="majorBidi" w:cstheme="majorBidi"/>
                <w:sz w:val="20"/>
                <w:szCs w:val="20"/>
                <w:rtl/>
                <w:lang w:val="en-US" w:eastAsia="en-US"/>
              </w:rPr>
            </w:pPr>
            <w:r>
              <w:rPr>
                <w:rFonts w:asciiTheme="majorBidi" w:hAnsiTheme="majorBidi" w:cstheme="majorBidi"/>
                <w:sz w:val="20"/>
                <w:szCs w:val="20"/>
                <w:lang w:val="en-US" w:eastAsia="en-US"/>
              </w:rPr>
              <w:t>15</w:t>
            </w:r>
          </w:p>
        </w:tc>
        <w:tc>
          <w:tcPr>
            <w:tcW w:w="546" w:type="pct"/>
            <w:tcBorders>
              <w:bottom w:val="nil"/>
            </w:tcBorders>
            <w:vAlign w:val="center"/>
          </w:tcPr>
          <w:p w14:paraId="7A5CAB8D" w14:textId="77777777" w:rsidR="00BC4141" w:rsidRPr="00D16CDB" w:rsidRDefault="00BC4141" w:rsidP="00BC4141">
            <w:pPr>
              <w:autoSpaceDE w:val="0"/>
              <w:autoSpaceDN w:val="0"/>
              <w:adjustRightInd w:val="0"/>
              <w:jc w:val="center"/>
              <w:rPr>
                <w:rFonts w:asciiTheme="minorBidi" w:hAnsiTheme="minorBidi" w:cstheme="minorBidi"/>
                <w:b/>
                <w:sz w:val="18"/>
                <w:szCs w:val="18"/>
                <w:rtl/>
                <w:lang w:val="en-GB" w:bidi="ar-IQ"/>
              </w:rPr>
            </w:pPr>
          </w:p>
        </w:tc>
        <w:tc>
          <w:tcPr>
            <w:tcW w:w="592" w:type="pct"/>
            <w:tcBorders>
              <w:bottom w:val="nil"/>
            </w:tcBorders>
            <w:vAlign w:val="center"/>
          </w:tcPr>
          <w:p w14:paraId="502E44D8" w14:textId="77777777" w:rsidR="00BC4141" w:rsidRPr="00D16CDB" w:rsidRDefault="00BC4141" w:rsidP="00BC4141">
            <w:pPr>
              <w:autoSpaceDE w:val="0"/>
              <w:autoSpaceDN w:val="0"/>
              <w:adjustRightInd w:val="0"/>
              <w:jc w:val="center"/>
              <w:rPr>
                <w:rFonts w:asciiTheme="minorBidi" w:hAnsiTheme="minorBidi" w:cstheme="minorBidi"/>
                <w:b/>
                <w:sz w:val="18"/>
                <w:szCs w:val="18"/>
                <w:rtl/>
                <w:lang w:val="en-GB" w:bidi="ar-IQ"/>
              </w:rPr>
            </w:pPr>
          </w:p>
        </w:tc>
        <w:tc>
          <w:tcPr>
            <w:tcW w:w="817" w:type="pct"/>
            <w:tcBorders>
              <w:bottom w:val="nil"/>
            </w:tcBorders>
            <w:vAlign w:val="center"/>
          </w:tcPr>
          <w:p w14:paraId="3EEA5858" w14:textId="41B14A0A" w:rsidR="008B09B0" w:rsidRDefault="008B09B0" w:rsidP="008B09B0">
            <w:pPr>
              <w:jc w:val="center"/>
              <w:rPr>
                <w:rFonts w:ascii="Calibri" w:hAnsi="Calibri" w:cs="Calibri"/>
                <w:color w:val="000000"/>
                <w:sz w:val="22"/>
                <w:szCs w:val="22"/>
                <w:lang w:eastAsia="en-US"/>
              </w:rPr>
            </w:pPr>
            <w:r>
              <w:rPr>
                <w:rFonts w:ascii="Calibri" w:hAnsi="Calibri" w:cs="Calibri"/>
                <w:color w:val="000000"/>
                <w:sz w:val="22"/>
                <w:szCs w:val="22"/>
              </w:rPr>
              <w:t> </w:t>
            </w:r>
          </w:p>
          <w:p w14:paraId="1A13FFCB" w14:textId="77777777" w:rsidR="00BC4141" w:rsidRPr="00D16CDB" w:rsidRDefault="00BC4141" w:rsidP="00BC4141">
            <w:pPr>
              <w:autoSpaceDE w:val="0"/>
              <w:autoSpaceDN w:val="0"/>
              <w:adjustRightInd w:val="0"/>
              <w:jc w:val="center"/>
              <w:rPr>
                <w:rFonts w:asciiTheme="minorBidi" w:hAnsiTheme="minorBidi" w:cstheme="minorBidi"/>
                <w:b/>
                <w:sz w:val="18"/>
                <w:szCs w:val="18"/>
                <w:lang w:val="en-GB"/>
              </w:rPr>
            </w:pPr>
          </w:p>
        </w:tc>
      </w:tr>
      <w:tr w:rsidR="00BC4141" w:rsidRPr="00603BEE" w14:paraId="23084ADC" w14:textId="77777777" w:rsidTr="00542472">
        <w:trPr>
          <w:trHeight w:val="20"/>
          <w:jc w:val="center"/>
        </w:trPr>
        <w:tc>
          <w:tcPr>
            <w:tcW w:w="254" w:type="pct"/>
            <w:tcBorders>
              <w:top w:val="nil"/>
            </w:tcBorders>
            <w:vAlign w:val="center"/>
          </w:tcPr>
          <w:p w14:paraId="5E63F579" w14:textId="77777777" w:rsidR="00BC4141" w:rsidRPr="00F748FB" w:rsidRDefault="00BC4141" w:rsidP="00BC4141">
            <w:pPr>
              <w:jc w:val="center"/>
              <w:rPr>
                <w:rFonts w:asciiTheme="majorBidi" w:hAnsiTheme="majorBidi" w:cstheme="majorBidi"/>
                <w:sz w:val="20"/>
                <w:szCs w:val="20"/>
                <w:lang w:val="en-GB"/>
              </w:rPr>
            </w:pPr>
          </w:p>
        </w:tc>
        <w:tc>
          <w:tcPr>
            <w:tcW w:w="2109" w:type="pct"/>
            <w:tcBorders>
              <w:top w:val="nil"/>
              <w:left w:val="single" w:sz="4" w:space="0" w:color="auto"/>
              <w:bottom w:val="single" w:sz="4" w:space="0" w:color="auto"/>
              <w:right w:val="single" w:sz="4" w:space="0" w:color="auto"/>
            </w:tcBorders>
            <w:shd w:val="clear" w:color="000000" w:fill="FFFFFF"/>
            <w:vAlign w:val="center"/>
          </w:tcPr>
          <w:p w14:paraId="3BCD05DD" w14:textId="68097261" w:rsidR="00BC4141" w:rsidRPr="00DF75CE" w:rsidRDefault="008B09B0" w:rsidP="00BC4141">
            <w:pPr>
              <w:bidi/>
              <w:jc w:val="center"/>
              <w:rPr>
                <w:rFonts w:asciiTheme="majorBidi" w:hAnsiTheme="majorBidi" w:cstheme="majorBidi"/>
                <w:color w:val="000000"/>
                <w:sz w:val="20"/>
                <w:szCs w:val="20"/>
                <w:rtl/>
              </w:rPr>
            </w:pPr>
            <w:r>
              <w:rPr>
                <w:rFonts w:asciiTheme="majorBidi" w:hAnsiTheme="majorBidi" w:cstheme="majorBidi"/>
                <w:color w:val="000000"/>
                <w:sz w:val="20"/>
                <w:szCs w:val="20"/>
              </w:rPr>
              <w:br/>
            </w:r>
            <w:r w:rsidRPr="008B09B0">
              <w:rPr>
                <w:rFonts w:asciiTheme="majorBidi" w:hAnsiTheme="majorBidi"/>
                <w:color w:val="000000"/>
                <w:sz w:val="20"/>
                <w:szCs w:val="20"/>
                <w:rtl/>
              </w:rPr>
              <w:t xml:space="preserve">بذور هجينة عالية الإنتاجية، مقاومة للأمراض الفطرية والفيروسية، بنسبة إنبات لا تقل عن 90%، ومناسبة للاستخدام </w:t>
            </w:r>
            <w:r w:rsidRPr="008B09B0">
              <w:rPr>
                <w:rFonts w:asciiTheme="majorBidi" w:hAnsiTheme="majorBidi"/>
                <w:color w:val="000000"/>
                <w:sz w:val="20"/>
                <w:szCs w:val="20"/>
                <w:rtl/>
              </w:rPr>
              <w:lastRenderedPageBreak/>
              <w:t>في أنظمة الزراعة المائية والزراعة بدون تربة، معبأة في أكياس بوزن 25 غم لكل كيس، وتحمل جميع بيانات المنتج والمنشأ.</w:t>
            </w:r>
          </w:p>
        </w:tc>
        <w:tc>
          <w:tcPr>
            <w:tcW w:w="318" w:type="pct"/>
            <w:tcBorders>
              <w:top w:val="nil"/>
            </w:tcBorders>
            <w:vAlign w:val="center"/>
          </w:tcPr>
          <w:p w14:paraId="4366C022" w14:textId="77777777" w:rsidR="00BC4141" w:rsidRPr="00F748FB" w:rsidRDefault="00BC4141" w:rsidP="00BC4141">
            <w:pPr>
              <w:bidi/>
              <w:jc w:val="center"/>
              <w:rPr>
                <w:rFonts w:asciiTheme="majorBidi" w:hAnsiTheme="majorBidi" w:cstheme="majorBidi"/>
                <w:sz w:val="20"/>
                <w:szCs w:val="20"/>
                <w:lang w:val="en-US" w:eastAsia="en-US"/>
              </w:rPr>
            </w:pPr>
          </w:p>
        </w:tc>
        <w:tc>
          <w:tcPr>
            <w:tcW w:w="364" w:type="pct"/>
            <w:tcBorders>
              <w:top w:val="nil"/>
            </w:tcBorders>
            <w:vAlign w:val="center"/>
          </w:tcPr>
          <w:p w14:paraId="57E5B1D1" w14:textId="77777777" w:rsidR="00BC4141" w:rsidRPr="005F47CA" w:rsidRDefault="00BC4141" w:rsidP="00BC4141">
            <w:pPr>
              <w:autoSpaceDE w:val="0"/>
              <w:autoSpaceDN w:val="0"/>
              <w:adjustRightInd w:val="0"/>
              <w:jc w:val="center"/>
              <w:rPr>
                <w:rFonts w:asciiTheme="majorBidi" w:hAnsiTheme="majorBidi" w:cstheme="majorBidi"/>
                <w:sz w:val="20"/>
                <w:szCs w:val="20"/>
                <w:rtl/>
                <w:lang w:val="en-US" w:eastAsia="en-US"/>
              </w:rPr>
            </w:pPr>
          </w:p>
        </w:tc>
        <w:tc>
          <w:tcPr>
            <w:tcW w:w="546" w:type="pct"/>
            <w:tcBorders>
              <w:top w:val="nil"/>
            </w:tcBorders>
            <w:vAlign w:val="center"/>
          </w:tcPr>
          <w:p w14:paraId="21E3741F" w14:textId="77777777" w:rsidR="00BC4141" w:rsidRPr="00D16CDB" w:rsidRDefault="00BC4141" w:rsidP="00BC4141">
            <w:pPr>
              <w:autoSpaceDE w:val="0"/>
              <w:autoSpaceDN w:val="0"/>
              <w:adjustRightInd w:val="0"/>
              <w:jc w:val="center"/>
              <w:rPr>
                <w:rFonts w:asciiTheme="minorBidi" w:hAnsiTheme="minorBidi" w:cstheme="minorBidi"/>
                <w:b/>
                <w:sz w:val="18"/>
                <w:szCs w:val="18"/>
                <w:rtl/>
                <w:lang w:val="en-GB" w:bidi="ar-IQ"/>
              </w:rPr>
            </w:pPr>
          </w:p>
        </w:tc>
        <w:tc>
          <w:tcPr>
            <w:tcW w:w="592" w:type="pct"/>
            <w:tcBorders>
              <w:top w:val="nil"/>
            </w:tcBorders>
            <w:vAlign w:val="center"/>
          </w:tcPr>
          <w:p w14:paraId="2DEA90E5" w14:textId="77777777" w:rsidR="00BC4141" w:rsidRPr="00D16CDB" w:rsidRDefault="00BC4141" w:rsidP="00BC4141">
            <w:pPr>
              <w:autoSpaceDE w:val="0"/>
              <w:autoSpaceDN w:val="0"/>
              <w:adjustRightInd w:val="0"/>
              <w:jc w:val="center"/>
              <w:rPr>
                <w:rFonts w:asciiTheme="minorBidi" w:hAnsiTheme="minorBidi" w:cstheme="minorBidi"/>
                <w:b/>
                <w:sz w:val="18"/>
                <w:szCs w:val="18"/>
                <w:rtl/>
                <w:lang w:val="en-GB" w:bidi="ar-IQ"/>
              </w:rPr>
            </w:pPr>
          </w:p>
        </w:tc>
        <w:tc>
          <w:tcPr>
            <w:tcW w:w="817" w:type="pct"/>
            <w:tcBorders>
              <w:top w:val="nil"/>
            </w:tcBorders>
            <w:vAlign w:val="center"/>
          </w:tcPr>
          <w:p w14:paraId="1AC56D8C" w14:textId="77777777" w:rsidR="00BC4141" w:rsidRPr="00D16CDB" w:rsidRDefault="00BC4141" w:rsidP="00BC4141">
            <w:pPr>
              <w:autoSpaceDE w:val="0"/>
              <w:autoSpaceDN w:val="0"/>
              <w:adjustRightInd w:val="0"/>
              <w:jc w:val="center"/>
              <w:rPr>
                <w:rFonts w:asciiTheme="minorBidi" w:hAnsiTheme="minorBidi" w:cstheme="minorBidi"/>
                <w:b/>
                <w:sz w:val="18"/>
                <w:szCs w:val="18"/>
                <w:lang w:val="en-GB"/>
              </w:rPr>
            </w:pPr>
          </w:p>
        </w:tc>
      </w:tr>
      <w:tr w:rsidR="008B09B0" w:rsidRPr="00603BEE" w14:paraId="7390C2D1" w14:textId="77777777" w:rsidTr="00542472">
        <w:trPr>
          <w:trHeight w:val="20"/>
          <w:jc w:val="center"/>
        </w:trPr>
        <w:tc>
          <w:tcPr>
            <w:tcW w:w="254" w:type="pct"/>
            <w:tcBorders>
              <w:bottom w:val="nil"/>
            </w:tcBorders>
            <w:vAlign w:val="center"/>
          </w:tcPr>
          <w:p w14:paraId="7A3CD298" w14:textId="49734105" w:rsidR="008B09B0" w:rsidRPr="00F748FB" w:rsidRDefault="008B09B0" w:rsidP="008B09B0">
            <w:pPr>
              <w:jc w:val="center"/>
              <w:rPr>
                <w:rFonts w:asciiTheme="majorBidi" w:hAnsiTheme="majorBidi" w:cstheme="majorBidi"/>
                <w:sz w:val="20"/>
                <w:szCs w:val="20"/>
                <w:lang w:val="en-GB"/>
              </w:rPr>
            </w:pPr>
            <w:r>
              <w:rPr>
                <w:rFonts w:asciiTheme="majorBidi" w:hAnsiTheme="majorBidi" w:cstheme="majorBidi" w:hint="cs"/>
                <w:sz w:val="20"/>
                <w:szCs w:val="20"/>
                <w:rtl/>
                <w:lang w:val="en-GB"/>
              </w:rPr>
              <w:t>13</w:t>
            </w:r>
          </w:p>
        </w:tc>
        <w:tc>
          <w:tcPr>
            <w:tcW w:w="2109" w:type="pct"/>
            <w:tcBorders>
              <w:top w:val="single" w:sz="4" w:space="0" w:color="auto"/>
              <w:left w:val="single" w:sz="4" w:space="0" w:color="auto"/>
              <w:bottom w:val="nil"/>
              <w:right w:val="single" w:sz="4" w:space="0" w:color="auto"/>
            </w:tcBorders>
            <w:shd w:val="clear" w:color="000000" w:fill="FFFFFF"/>
            <w:vAlign w:val="center"/>
          </w:tcPr>
          <w:p w14:paraId="1EE7B155" w14:textId="77777777" w:rsidR="008B09B0" w:rsidRPr="008B09B0" w:rsidRDefault="008B09B0" w:rsidP="008B09B0">
            <w:pPr>
              <w:bidi/>
              <w:jc w:val="center"/>
              <w:rPr>
                <w:rFonts w:asciiTheme="majorBidi" w:hAnsiTheme="majorBidi" w:cstheme="majorBidi"/>
                <w:color w:val="000000"/>
                <w:sz w:val="20"/>
                <w:szCs w:val="20"/>
              </w:rPr>
            </w:pPr>
            <w:r w:rsidRPr="008B09B0">
              <w:rPr>
                <w:rFonts w:asciiTheme="majorBidi" w:hAnsiTheme="majorBidi" w:cstheme="majorBidi"/>
                <w:color w:val="000000"/>
                <w:sz w:val="20"/>
                <w:szCs w:val="20"/>
              </w:rPr>
              <w:t>Micronutrients and Iron Solution (1 Liter)</w:t>
            </w:r>
          </w:p>
          <w:p w14:paraId="0A681CBD" w14:textId="7DECCB27" w:rsidR="008B09B0" w:rsidRPr="00DF75CE" w:rsidRDefault="008B09B0" w:rsidP="008B09B0">
            <w:pPr>
              <w:jc w:val="center"/>
              <w:rPr>
                <w:rFonts w:asciiTheme="majorBidi" w:hAnsiTheme="majorBidi" w:cstheme="majorBidi"/>
                <w:color w:val="000000"/>
                <w:sz w:val="20"/>
                <w:szCs w:val="20"/>
                <w:rtl/>
              </w:rPr>
            </w:pPr>
            <w:r w:rsidRPr="008B09B0">
              <w:rPr>
                <w:rFonts w:asciiTheme="majorBidi" w:hAnsiTheme="majorBidi"/>
                <w:color w:val="000000"/>
                <w:sz w:val="20"/>
                <w:szCs w:val="20"/>
                <w:rtl/>
              </w:rPr>
              <w:t>محلول المغذيات الدقيقة والحديد (1 لتر)</w:t>
            </w:r>
            <w:r>
              <w:rPr>
                <w:rFonts w:asciiTheme="majorBidi" w:hAnsiTheme="majorBidi"/>
                <w:color w:val="000000"/>
                <w:sz w:val="20"/>
                <w:szCs w:val="20"/>
              </w:rPr>
              <w:br/>
            </w:r>
            <w:r>
              <w:rPr>
                <w:rFonts w:asciiTheme="majorBidi" w:hAnsiTheme="majorBidi"/>
                <w:color w:val="000000"/>
                <w:sz w:val="20"/>
                <w:szCs w:val="20"/>
              </w:rPr>
              <w:br/>
            </w:r>
            <w:r w:rsidRPr="008B09B0">
              <w:rPr>
                <w:rFonts w:asciiTheme="majorBidi" w:hAnsiTheme="majorBidi" w:cstheme="majorBidi"/>
                <w:color w:val="000000"/>
                <w:sz w:val="20"/>
                <w:szCs w:val="20"/>
              </w:rPr>
              <w:t>Micronutrient and iron solution in an appropriate concentration for use in hydroponic and soilless cultivation systems, with a capacity of One liter. It contains essential trace elements in a plant-available form, is free from residues, and is packaged in accordance with standard specifications. Eurpion origin or Turkish</w:t>
            </w:r>
            <w:r w:rsidRPr="008B09B0">
              <w:rPr>
                <w:rFonts w:asciiTheme="majorBidi" w:hAnsiTheme="majorBidi"/>
                <w:color w:val="000000"/>
                <w:sz w:val="20"/>
                <w:szCs w:val="20"/>
                <w:rtl/>
              </w:rPr>
              <w:t>.</w:t>
            </w:r>
          </w:p>
        </w:tc>
        <w:tc>
          <w:tcPr>
            <w:tcW w:w="318" w:type="pct"/>
            <w:tcBorders>
              <w:bottom w:val="nil"/>
            </w:tcBorders>
            <w:vAlign w:val="center"/>
          </w:tcPr>
          <w:p w14:paraId="57233A87" w14:textId="3E0C9CCD" w:rsidR="008B09B0" w:rsidRPr="00F748FB" w:rsidRDefault="008B09B0" w:rsidP="008B09B0">
            <w:pPr>
              <w:bidi/>
              <w:jc w:val="center"/>
              <w:rPr>
                <w:rFonts w:asciiTheme="majorBidi" w:hAnsiTheme="majorBidi" w:cstheme="majorBidi"/>
                <w:sz w:val="20"/>
                <w:szCs w:val="20"/>
                <w:lang w:val="en-US" w:eastAsia="en-US"/>
              </w:rPr>
            </w:pPr>
            <w:r w:rsidRPr="00F748FB">
              <w:rPr>
                <w:rFonts w:asciiTheme="majorBidi" w:hAnsiTheme="majorBidi" w:cstheme="majorBidi"/>
                <w:sz w:val="20"/>
                <w:szCs w:val="20"/>
                <w:lang w:val="en-US" w:eastAsia="en-US"/>
              </w:rPr>
              <w:t>Pcs</w:t>
            </w:r>
            <w:r w:rsidRPr="00F748FB">
              <w:rPr>
                <w:rFonts w:asciiTheme="majorBidi" w:hAnsiTheme="majorBidi" w:cstheme="majorBidi"/>
                <w:sz w:val="20"/>
                <w:szCs w:val="20"/>
                <w:lang w:val="en-US" w:eastAsia="en-US"/>
              </w:rPr>
              <w:br/>
            </w:r>
            <w:r>
              <w:rPr>
                <w:rFonts w:asciiTheme="majorBidi" w:hAnsiTheme="majorBidi" w:cstheme="majorBidi" w:hint="cs"/>
                <w:sz w:val="20"/>
                <w:szCs w:val="20"/>
                <w:rtl/>
                <w:lang w:val="en-US" w:eastAsia="en-US"/>
              </w:rPr>
              <w:t>قطعة</w:t>
            </w:r>
          </w:p>
        </w:tc>
        <w:tc>
          <w:tcPr>
            <w:tcW w:w="364" w:type="pct"/>
            <w:tcBorders>
              <w:bottom w:val="nil"/>
            </w:tcBorders>
            <w:vAlign w:val="center"/>
          </w:tcPr>
          <w:p w14:paraId="7D892BE6" w14:textId="7E92AA3F" w:rsidR="008B09B0" w:rsidRPr="005F47CA" w:rsidRDefault="008B09B0" w:rsidP="008B09B0">
            <w:pPr>
              <w:autoSpaceDE w:val="0"/>
              <w:autoSpaceDN w:val="0"/>
              <w:adjustRightInd w:val="0"/>
              <w:jc w:val="center"/>
              <w:rPr>
                <w:rFonts w:asciiTheme="majorBidi" w:hAnsiTheme="majorBidi" w:cstheme="majorBidi"/>
                <w:sz w:val="20"/>
                <w:szCs w:val="20"/>
                <w:rtl/>
                <w:lang w:val="en-US" w:eastAsia="en-US"/>
              </w:rPr>
            </w:pPr>
            <w:r>
              <w:rPr>
                <w:rFonts w:asciiTheme="majorBidi" w:hAnsiTheme="majorBidi" w:cstheme="majorBidi" w:hint="cs"/>
                <w:sz w:val="20"/>
                <w:szCs w:val="20"/>
                <w:rtl/>
                <w:lang w:val="en-US" w:eastAsia="en-US"/>
              </w:rPr>
              <w:t>1</w:t>
            </w:r>
            <w:r>
              <w:rPr>
                <w:rFonts w:asciiTheme="majorBidi" w:hAnsiTheme="majorBidi" w:cstheme="majorBidi"/>
                <w:sz w:val="20"/>
                <w:szCs w:val="20"/>
                <w:lang w:val="en-US" w:eastAsia="en-US"/>
              </w:rPr>
              <w:t>5</w:t>
            </w:r>
          </w:p>
        </w:tc>
        <w:tc>
          <w:tcPr>
            <w:tcW w:w="546" w:type="pct"/>
            <w:tcBorders>
              <w:bottom w:val="nil"/>
            </w:tcBorders>
            <w:vAlign w:val="center"/>
          </w:tcPr>
          <w:p w14:paraId="1266151D" w14:textId="77777777" w:rsidR="008B09B0" w:rsidRPr="00D16CDB" w:rsidRDefault="008B09B0" w:rsidP="008B09B0">
            <w:pPr>
              <w:autoSpaceDE w:val="0"/>
              <w:autoSpaceDN w:val="0"/>
              <w:adjustRightInd w:val="0"/>
              <w:jc w:val="center"/>
              <w:rPr>
                <w:rFonts w:asciiTheme="minorBidi" w:hAnsiTheme="minorBidi" w:cstheme="minorBidi"/>
                <w:b/>
                <w:sz w:val="18"/>
                <w:szCs w:val="18"/>
                <w:rtl/>
                <w:lang w:val="en-GB" w:bidi="ar-IQ"/>
              </w:rPr>
            </w:pPr>
          </w:p>
        </w:tc>
        <w:tc>
          <w:tcPr>
            <w:tcW w:w="592" w:type="pct"/>
            <w:tcBorders>
              <w:bottom w:val="nil"/>
            </w:tcBorders>
            <w:vAlign w:val="center"/>
          </w:tcPr>
          <w:p w14:paraId="7144A511" w14:textId="77777777" w:rsidR="008B09B0" w:rsidRPr="00D16CDB" w:rsidRDefault="008B09B0" w:rsidP="008B09B0">
            <w:pPr>
              <w:autoSpaceDE w:val="0"/>
              <w:autoSpaceDN w:val="0"/>
              <w:adjustRightInd w:val="0"/>
              <w:jc w:val="center"/>
              <w:rPr>
                <w:rFonts w:asciiTheme="minorBidi" w:hAnsiTheme="minorBidi" w:cstheme="minorBidi"/>
                <w:b/>
                <w:sz w:val="18"/>
                <w:szCs w:val="18"/>
                <w:rtl/>
                <w:lang w:val="en-GB" w:bidi="ar-IQ"/>
              </w:rPr>
            </w:pPr>
          </w:p>
        </w:tc>
        <w:tc>
          <w:tcPr>
            <w:tcW w:w="817" w:type="pct"/>
            <w:tcBorders>
              <w:bottom w:val="nil"/>
            </w:tcBorders>
            <w:vAlign w:val="center"/>
          </w:tcPr>
          <w:p w14:paraId="5504D3FC" w14:textId="529F3B43" w:rsidR="008B09B0" w:rsidRDefault="008B09B0" w:rsidP="008B09B0">
            <w:pPr>
              <w:jc w:val="center"/>
              <w:rPr>
                <w:rFonts w:ascii="Calibri" w:hAnsi="Calibri" w:cs="Calibri"/>
                <w:color w:val="000000"/>
                <w:sz w:val="22"/>
                <w:szCs w:val="22"/>
                <w:lang w:eastAsia="en-US"/>
              </w:rPr>
            </w:pPr>
            <w:r>
              <w:rPr>
                <w:rFonts w:ascii="Calibri" w:hAnsi="Calibri" w:cs="Calibri"/>
                <w:color w:val="000000"/>
                <w:sz w:val="22"/>
                <w:szCs w:val="22"/>
              </w:rPr>
              <w:t> </w:t>
            </w:r>
          </w:p>
          <w:p w14:paraId="717D6B78" w14:textId="77777777" w:rsidR="008B09B0" w:rsidRPr="00D16CDB" w:rsidRDefault="008B09B0" w:rsidP="008B09B0">
            <w:pPr>
              <w:autoSpaceDE w:val="0"/>
              <w:autoSpaceDN w:val="0"/>
              <w:adjustRightInd w:val="0"/>
              <w:jc w:val="center"/>
              <w:rPr>
                <w:rFonts w:asciiTheme="minorBidi" w:hAnsiTheme="minorBidi" w:cstheme="minorBidi"/>
                <w:b/>
                <w:sz w:val="18"/>
                <w:szCs w:val="18"/>
                <w:lang w:val="en-GB"/>
              </w:rPr>
            </w:pPr>
          </w:p>
        </w:tc>
      </w:tr>
      <w:tr w:rsidR="008B09B0" w:rsidRPr="00603BEE" w14:paraId="6EFDFCB2" w14:textId="77777777" w:rsidTr="00542472">
        <w:trPr>
          <w:trHeight w:val="20"/>
          <w:jc w:val="center"/>
        </w:trPr>
        <w:tc>
          <w:tcPr>
            <w:tcW w:w="254" w:type="pct"/>
            <w:tcBorders>
              <w:top w:val="nil"/>
            </w:tcBorders>
            <w:vAlign w:val="center"/>
          </w:tcPr>
          <w:p w14:paraId="138EBF3E" w14:textId="77777777" w:rsidR="008B09B0" w:rsidRPr="00F748FB" w:rsidRDefault="008B09B0" w:rsidP="008B09B0">
            <w:pPr>
              <w:jc w:val="center"/>
              <w:rPr>
                <w:rFonts w:asciiTheme="majorBidi" w:hAnsiTheme="majorBidi" w:cstheme="majorBidi"/>
                <w:sz w:val="20"/>
                <w:szCs w:val="20"/>
                <w:lang w:val="en-GB"/>
              </w:rPr>
            </w:pPr>
          </w:p>
        </w:tc>
        <w:tc>
          <w:tcPr>
            <w:tcW w:w="2109" w:type="pct"/>
            <w:tcBorders>
              <w:top w:val="nil"/>
              <w:left w:val="single" w:sz="4" w:space="0" w:color="auto"/>
              <w:bottom w:val="single" w:sz="4" w:space="0" w:color="auto"/>
              <w:right w:val="single" w:sz="4" w:space="0" w:color="auto"/>
            </w:tcBorders>
            <w:shd w:val="clear" w:color="000000" w:fill="FFFFFF"/>
            <w:vAlign w:val="center"/>
          </w:tcPr>
          <w:p w14:paraId="664B75FA" w14:textId="28290660" w:rsidR="008B09B0" w:rsidRPr="00DF75CE" w:rsidRDefault="008B09B0" w:rsidP="008B09B0">
            <w:pPr>
              <w:bidi/>
              <w:jc w:val="center"/>
              <w:rPr>
                <w:rFonts w:asciiTheme="majorBidi" w:hAnsiTheme="majorBidi" w:cstheme="majorBidi"/>
                <w:color w:val="000000"/>
                <w:sz w:val="20"/>
                <w:szCs w:val="20"/>
                <w:rtl/>
                <w:lang w:bidi="ar-IQ"/>
              </w:rPr>
            </w:pPr>
            <w:r>
              <w:rPr>
                <w:rFonts w:asciiTheme="majorBidi" w:hAnsiTheme="majorBidi" w:cstheme="majorBidi"/>
                <w:color w:val="000000"/>
                <w:sz w:val="20"/>
                <w:szCs w:val="20"/>
              </w:rPr>
              <w:br/>
            </w:r>
            <w:r w:rsidRPr="008B09B0">
              <w:rPr>
                <w:rFonts w:asciiTheme="majorBidi" w:hAnsiTheme="majorBidi"/>
                <w:color w:val="000000"/>
                <w:sz w:val="20"/>
                <w:szCs w:val="20"/>
                <w:rtl/>
              </w:rPr>
              <w:t>محلول عناصر غذائية صغرى والحديد بتركيز مناسب للاستخدام في أنظمة الزراعة المائية والزراعة بدون تربة، سعة 1 لتر، يحتوي على عناصر دقيقة أساسية بصيغة قابلة للامتصاص، وخالٍ من الرواسب، ومعبأ وفق المواصفات القياسية. منشأ اوربي او تركي</w:t>
            </w:r>
            <w:r>
              <w:rPr>
                <w:rFonts w:asciiTheme="majorBidi" w:hAnsiTheme="majorBidi" w:hint="cs"/>
                <w:color w:val="000000"/>
                <w:sz w:val="20"/>
                <w:szCs w:val="20"/>
                <w:rtl/>
                <w:lang w:bidi="ar-IQ"/>
              </w:rPr>
              <w:t>.</w:t>
            </w:r>
          </w:p>
        </w:tc>
        <w:tc>
          <w:tcPr>
            <w:tcW w:w="318" w:type="pct"/>
            <w:tcBorders>
              <w:top w:val="nil"/>
            </w:tcBorders>
            <w:vAlign w:val="center"/>
          </w:tcPr>
          <w:p w14:paraId="77F9EA75" w14:textId="77777777" w:rsidR="008B09B0" w:rsidRPr="00F748FB" w:rsidRDefault="008B09B0" w:rsidP="008B09B0">
            <w:pPr>
              <w:bidi/>
              <w:jc w:val="center"/>
              <w:rPr>
                <w:rFonts w:asciiTheme="majorBidi" w:hAnsiTheme="majorBidi" w:cstheme="majorBidi"/>
                <w:sz w:val="20"/>
                <w:szCs w:val="20"/>
                <w:lang w:val="en-US" w:eastAsia="en-US"/>
              </w:rPr>
            </w:pPr>
          </w:p>
        </w:tc>
        <w:tc>
          <w:tcPr>
            <w:tcW w:w="364" w:type="pct"/>
            <w:tcBorders>
              <w:top w:val="nil"/>
            </w:tcBorders>
            <w:vAlign w:val="center"/>
          </w:tcPr>
          <w:p w14:paraId="49A48742" w14:textId="77777777" w:rsidR="008B09B0" w:rsidRPr="005F47CA" w:rsidRDefault="008B09B0" w:rsidP="008B09B0">
            <w:pPr>
              <w:autoSpaceDE w:val="0"/>
              <w:autoSpaceDN w:val="0"/>
              <w:adjustRightInd w:val="0"/>
              <w:jc w:val="center"/>
              <w:rPr>
                <w:rFonts w:asciiTheme="majorBidi" w:hAnsiTheme="majorBidi" w:cstheme="majorBidi"/>
                <w:sz w:val="20"/>
                <w:szCs w:val="20"/>
                <w:rtl/>
                <w:lang w:val="en-US" w:eastAsia="en-US"/>
              </w:rPr>
            </w:pPr>
          </w:p>
        </w:tc>
        <w:tc>
          <w:tcPr>
            <w:tcW w:w="546" w:type="pct"/>
            <w:tcBorders>
              <w:top w:val="nil"/>
            </w:tcBorders>
            <w:vAlign w:val="center"/>
          </w:tcPr>
          <w:p w14:paraId="47E5D973" w14:textId="77777777" w:rsidR="008B09B0" w:rsidRPr="00D16CDB" w:rsidRDefault="008B09B0" w:rsidP="008B09B0">
            <w:pPr>
              <w:autoSpaceDE w:val="0"/>
              <w:autoSpaceDN w:val="0"/>
              <w:adjustRightInd w:val="0"/>
              <w:jc w:val="center"/>
              <w:rPr>
                <w:rFonts w:asciiTheme="minorBidi" w:hAnsiTheme="minorBidi" w:cstheme="minorBidi"/>
                <w:b/>
                <w:sz w:val="18"/>
                <w:szCs w:val="18"/>
                <w:rtl/>
                <w:lang w:val="en-GB" w:bidi="ar-IQ"/>
              </w:rPr>
            </w:pPr>
          </w:p>
        </w:tc>
        <w:tc>
          <w:tcPr>
            <w:tcW w:w="592" w:type="pct"/>
            <w:tcBorders>
              <w:top w:val="nil"/>
            </w:tcBorders>
            <w:vAlign w:val="center"/>
          </w:tcPr>
          <w:p w14:paraId="57D3EEE3" w14:textId="77777777" w:rsidR="008B09B0" w:rsidRPr="00D16CDB" w:rsidRDefault="008B09B0" w:rsidP="008B09B0">
            <w:pPr>
              <w:autoSpaceDE w:val="0"/>
              <w:autoSpaceDN w:val="0"/>
              <w:adjustRightInd w:val="0"/>
              <w:jc w:val="center"/>
              <w:rPr>
                <w:rFonts w:asciiTheme="minorBidi" w:hAnsiTheme="minorBidi" w:cstheme="minorBidi"/>
                <w:b/>
                <w:sz w:val="18"/>
                <w:szCs w:val="18"/>
                <w:rtl/>
                <w:lang w:val="en-GB" w:bidi="ar-IQ"/>
              </w:rPr>
            </w:pPr>
          </w:p>
        </w:tc>
        <w:tc>
          <w:tcPr>
            <w:tcW w:w="817" w:type="pct"/>
            <w:tcBorders>
              <w:top w:val="nil"/>
            </w:tcBorders>
            <w:vAlign w:val="center"/>
          </w:tcPr>
          <w:p w14:paraId="788059B2" w14:textId="77777777" w:rsidR="008B09B0" w:rsidRPr="00D16CDB" w:rsidRDefault="008B09B0" w:rsidP="008B09B0">
            <w:pPr>
              <w:autoSpaceDE w:val="0"/>
              <w:autoSpaceDN w:val="0"/>
              <w:adjustRightInd w:val="0"/>
              <w:jc w:val="center"/>
              <w:rPr>
                <w:rFonts w:asciiTheme="minorBidi" w:hAnsiTheme="minorBidi" w:cstheme="minorBidi"/>
                <w:b/>
                <w:sz w:val="18"/>
                <w:szCs w:val="18"/>
                <w:lang w:val="en-GB"/>
              </w:rPr>
            </w:pPr>
          </w:p>
        </w:tc>
      </w:tr>
      <w:tr w:rsidR="008B09B0" w:rsidRPr="00603BEE" w14:paraId="015E635D" w14:textId="77777777" w:rsidTr="00542472">
        <w:trPr>
          <w:trHeight w:val="713"/>
          <w:jc w:val="center"/>
        </w:trPr>
        <w:tc>
          <w:tcPr>
            <w:tcW w:w="254" w:type="pct"/>
            <w:vAlign w:val="center"/>
          </w:tcPr>
          <w:p w14:paraId="18259326" w14:textId="403D1CFA" w:rsidR="008B09B0" w:rsidRPr="00F748FB" w:rsidRDefault="008B09B0" w:rsidP="008B09B0">
            <w:pPr>
              <w:jc w:val="center"/>
              <w:rPr>
                <w:rFonts w:asciiTheme="majorBidi" w:hAnsiTheme="majorBidi" w:cstheme="majorBidi"/>
                <w:sz w:val="20"/>
                <w:szCs w:val="20"/>
                <w:lang w:val="en-GB"/>
              </w:rPr>
            </w:pPr>
            <w:r>
              <w:rPr>
                <w:rFonts w:asciiTheme="majorBidi" w:hAnsiTheme="majorBidi" w:cstheme="majorBidi" w:hint="cs"/>
                <w:sz w:val="20"/>
                <w:szCs w:val="20"/>
                <w:rtl/>
                <w:lang w:val="en-GB"/>
              </w:rPr>
              <w:t>14</w:t>
            </w:r>
          </w:p>
        </w:tc>
        <w:tc>
          <w:tcPr>
            <w:tcW w:w="2109" w:type="pct"/>
            <w:tcBorders>
              <w:top w:val="single" w:sz="4" w:space="0" w:color="auto"/>
              <w:left w:val="single" w:sz="4" w:space="0" w:color="auto"/>
              <w:bottom w:val="single" w:sz="4" w:space="0" w:color="auto"/>
              <w:right w:val="single" w:sz="4" w:space="0" w:color="auto"/>
            </w:tcBorders>
            <w:shd w:val="clear" w:color="000000" w:fill="FFFFFF"/>
            <w:vAlign w:val="center"/>
          </w:tcPr>
          <w:p w14:paraId="7B123B88" w14:textId="77777777" w:rsidR="008B09B0" w:rsidRPr="008B09B0" w:rsidRDefault="008B09B0" w:rsidP="008B09B0">
            <w:pPr>
              <w:bidi/>
              <w:jc w:val="center"/>
              <w:rPr>
                <w:rFonts w:asciiTheme="majorBidi" w:hAnsiTheme="majorBidi" w:cstheme="majorBidi"/>
                <w:color w:val="000000"/>
                <w:sz w:val="20"/>
                <w:szCs w:val="20"/>
                <w:lang w:val="en-US"/>
              </w:rPr>
            </w:pPr>
            <w:r w:rsidRPr="008B09B0">
              <w:rPr>
                <w:rFonts w:asciiTheme="majorBidi" w:hAnsiTheme="majorBidi" w:cstheme="majorBidi"/>
                <w:color w:val="000000"/>
                <w:sz w:val="20"/>
                <w:szCs w:val="20"/>
                <w:lang w:val="en-US"/>
              </w:rPr>
              <w:t>Plastic Hose 16mm (10m)</w:t>
            </w:r>
          </w:p>
          <w:p w14:paraId="0E6699D4" w14:textId="0582D94E" w:rsidR="008B09B0" w:rsidRPr="008B09B0" w:rsidRDefault="008B09B0" w:rsidP="008B09B0">
            <w:pPr>
              <w:bidi/>
              <w:jc w:val="center"/>
              <w:rPr>
                <w:rFonts w:asciiTheme="majorBidi" w:hAnsiTheme="majorBidi" w:cstheme="majorBidi"/>
                <w:color w:val="000000"/>
                <w:sz w:val="20"/>
                <w:szCs w:val="20"/>
                <w:lang w:val="en-US"/>
              </w:rPr>
            </w:pPr>
            <w:r w:rsidRPr="008B09B0">
              <w:rPr>
                <w:rFonts w:asciiTheme="majorBidi" w:hAnsiTheme="majorBidi"/>
                <w:color w:val="000000"/>
                <w:sz w:val="20"/>
                <w:szCs w:val="20"/>
                <w:rtl/>
                <w:lang w:val="en-US"/>
              </w:rPr>
              <w:t>خرطوم بلاستيكي 16 مم (10 أمتار)</w:t>
            </w:r>
          </w:p>
        </w:tc>
        <w:tc>
          <w:tcPr>
            <w:tcW w:w="318" w:type="pct"/>
            <w:vAlign w:val="center"/>
          </w:tcPr>
          <w:p w14:paraId="11281031" w14:textId="65D922EF" w:rsidR="008B09B0" w:rsidRPr="00F748FB" w:rsidRDefault="008B09B0" w:rsidP="008B09B0">
            <w:pPr>
              <w:bidi/>
              <w:jc w:val="center"/>
              <w:rPr>
                <w:rFonts w:asciiTheme="majorBidi" w:hAnsiTheme="majorBidi" w:cstheme="majorBidi"/>
                <w:sz w:val="20"/>
                <w:szCs w:val="20"/>
                <w:lang w:val="en-US" w:eastAsia="en-US"/>
              </w:rPr>
            </w:pPr>
            <w:r w:rsidRPr="00F748FB">
              <w:rPr>
                <w:rFonts w:asciiTheme="majorBidi" w:hAnsiTheme="majorBidi" w:cstheme="majorBidi"/>
                <w:sz w:val="20"/>
                <w:szCs w:val="20"/>
                <w:lang w:val="en-US" w:eastAsia="en-US"/>
              </w:rPr>
              <w:t>Pcs</w:t>
            </w:r>
            <w:r w:rsidRPr="00F748FB">
              <w:rPr>
                <w:rFonts w:asciiTheme="majorBidi" w:hAnsiTheme="majorBidi" w:cstheme="majorBidi"/>
                <w:sz w:val="20"/>
                <w:szCs w:val="20"/>
                <w:lang w:val="en-US" w:eastAsia="en-US"/>
              </w:rPr>
              <w:br/>
            </w:r>
            <w:r>
              <w:rPr>
                <w:rFonts w:asciiTheme="majorBidi" w:hAnsiTheme="majorBidi" w:cstheme="majorBidi" w:hint="cs"/>
                <w:sz w:val="20"/>
                <w:szCs w:val="20"/>
                <w:rtl/>
                <w:lang w:val="en-US" w:eastAsia="en-US"/>
              </w:rPr>
              <w:t>قطعة</w:t>
            </w:r>
          </w:p>
        </w:tc>
        <w:tc>
          <w:tcPr>
            <w:tcW w:w="364" w:type="pct"/>
            <w:vAlign w:val="center"/>
          </w:tcPr>
          <w:p w14:paraId="4901E7CA" w14:textId="3E54FA0C" w:rsidR="008B09B0" w:rsidRPr="005F47CA" w:rsidRDefault="008B09B0" w:rsidP="008B09B0">
            <w:pPr>
              <w:autoSpaceDE w:val="0"/>
              <w:autoSpaceDN w:val="0"/>
              <w:adjustRightInd w:val="0"/>
              <w:jc w:val="center"/>
              <w:rPr>
                <w:rFonts w:asciiTheme="majorBidi" w:hAnsiTheme="majorBidi" w:cstheme="majorBidi"/>
                <w:sz w:val="20"/>
                <w:szCs w:val="20"/>
                <w:rtl/>
                <w:lang w:val="en-US" w:eastAsia="en-US"/>
              </w:rPr>
            </w:pPr>
            <w:r>
              <w:rPr>
                <w:rFonts w:asciiTheme="majorBidi" w:hAnsiTheme="majorBidi" w:cstheme="majorBidi"/>
                <w:sz w:val="20"/>
                <w:szCs w:val="20"/>
                <w:lang w:val="en-US" w:eastAsia="en-US"/>
              </w:rPr>
              <w:t>1</w:t>
            </w:r>
            <w:r>
              <w:rPr>
                <w:rFonts w:asciiTheme="majorBidi" w:hAnsiTheme="majorBidi" w:cstheme="majorBidi" w:hint="cs"/>
                <w:sz w:val="20"/>
                <w:szCs w:val="20"/>
                <w:rtl/>
                <w:lang w:val="en-US" w:eastAsia="en-US"/>
              </w:rPr>
              <w:t>5</w:t>
            </w:r>
          </w:p>
        </w:tc>
        <w:tc>
          <w:tcPr>
            <w:tcW w:w="546" w:type="pct"/>
            <w:vAlign w:val="center"/>
          </w:tcPr>
          <w:p w14:paraId="69260EDD" w14:textId="77777777" w:rsidR="008B09B0" w:rsidRPr="00D16CDB" w:rsidRDefault="008B09B0" w:rsidP="008B09B0">
            <w:pPr>
              <w:autoSpaceDE w:val="0"/>
              <w:autoSpaceDN w:val="0"/>
              <w:adjustRightInd w:val="0"/>
              <w:jc w:val="center"/>
              <w:rPr>
                <w:rFonts w:asciiTheme="minorBidi" w:hAnsiTheme="minorBidi" w:cstheme="minorBidi"/>
                <w:b/>
                <w:sz w:val="18"/>
                <w:szCs w:val="18"/>
                <w:rtl/>
                <w:lang w:val="en-GB" w:bidi="ar-IQ"/>
              </w:rPr>
            </w:pPr>
          </w:p>
        </w:tc>
        <w:tc>
          <w:tcPr>
            <w:tcW w:w="592" w:type="pct"/>
            <w:vAlign w:val="center"/>
          </w:tcPr>
          <w:p w14:paraId="7415365C" w14:textId="77777777" w:rsidR="008B09B0" w:rsidRPr="00D16CDB" w:rsidRDefault="008B09B0" w:rsidP="008B09B0">
            <w:pPr>
              <w:autoSpaceDE w:val="0"/>
              <w:autoSpaceDN w:val="0"/>
              <w:adjustRightInd w:val="0"/>
              <w:jc w:val="center"/>
              <w:rPr>
                <w:rFonts w:asciiTheme="minorBidi" w:hAnsiTheme="minorBidi" w:cstheme="minorBidi"/>
                <w:b/>
                <w:sz w:val="18"/>
                <w:szCs w:val="18"/>
                <w:rtl/>
                <w:lang w:val="en-GB" w:bidi="ar-IQ"/>
              </w:rPr>
            </w:pPr>
          </w:p>
        </w:tc>
        <w:tc>
          <w:tcPr>
            <w:tcW w:w="817" w:type="pct"/>
            <w:vAlign w:val="center"/>
          </w:tcPr>
          <w:p w14:paraId="4E49CD64" w14:textId="67FC3C39" w:rsidR="008B09B0" w:rsidRDefault="008B09B0" w:rsidP="008B09B0">
            <w:pPr>
              <w:jc w:val="center"/>
              <w:rPr>
                <w:rFonts w:ascii="Calibri" w:hAnsi="Calibri" w:cs="Calibri"/>
                <w:color w:val="000000"/>
                <w:sz w:val="22"/>
                <w:szCs w:val="22"/>
                <w:lang w:eastAsia="en-US"/>
              </w:rPr>
            </w:pPr>
            <w:r>
              <w:rPr>
                <w:rFonts w:ascii="Calibri" w:hAnsi="Calibri" w:cs="Calibri"/>
                <w:color w:val="000000"/>
                <w:sz w:val="22"/>
                <w:szCs w:val="22"/>
              </w:rPr>
              <w:t> </w:t>
            </w:r>
          </w:p>
          <w:p w14:paraId="6CD34DD9" w14:textId="77777777" w:rsidR="008B09B0" w:rsidRPr="00D16CDB" w:rsidRDefault="008B09B0" w:rsidP="008B09B0">
            <w:pPr>
              <w:autoSpaceDE w:val="0"/>
              <w:autoSpaceDN w:val="0"/>
              <w:adjustRightInd w:val="0"/>
              <w:jc w:val="center"/>
              <w:rPr>
                <w:rFonts w:asciiTheme="minorBidi" w:hAnsiTheme="minorBidi" w:cstheme="minorBidi"/>
                <w:b/>
                <w:sz w:val="18"/>
                <w:szCs w:val="18"/>
                <w:lang w:val="en-GB"/>
              </w:rPr>
            </w:pPr>
          </w:p>
        </w:tc>
      </w:tr>
    </w:tbl>
    <w:p w14:paraId="17731DBA" w14:textId="77777777" w:rsidR="00B849DF" w:rsidRPr="000C0D5D" w:rsidRDefault="00B849DF">
      <w:pPr>
        <w:rPr>
          <w:rtl/>
          <w:lang w:val="en-US" w:bidi="ar-IQ"/>
        </w:rPr>
      </w:pPr>
    </w:p>
    <w:tbl>
      <w:tblPr>
        <w:tblpPr w:leftFromText="180" w:rightFromText="180" w:vertAnchor="text" w:horzAnchor="margin" w:tblpXSpec="center" w:tblpY="55"/>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5"/>
        <w:gridCol w:w="5220"/>
      </w:tblGrid>
      <w:tr w:rsidR="008D6F32" w:rsidRPr="00603BEE" w14:paraId="234D1C98" w14:textId="77777777" w:rsidTr="00542472">
        <w:trPr>
          <w:trHeight w:val="443"/>
          <w:jc w:val="center"/>
        </w:trPr>
        <w:tc>
          <w:tcPr>
            <w:tcW w:w="4675" w:type="dxa"/>
            <w:tcBorders>
              <w:right w:val="single" w:sz="4" w:space="0" w:color="auto"/>
            </w:tcBorders>
            <w:shd w:val="clear" w:color="auto" w:fill="FBD4B4" w:themeFill="accent6" w:themeFillTint="66"/>
            <w:vAlign w:val="center"/>
          </w:tcPr>
          <w:p w14:paraId="05551F07" w14:textId="364819A6" w:rsidR="008D6F32" w:rsidRPr="0010189E" w:rsidRDefault="008D6F32" w:rsidP="00395E4E">
            <w:pPr>
              <w:jc w:val="center"/>
              <w:rPr>
                <w:rFonts w:ascii="Arial" w:hAnsi="Arial" w:cs="Arial"/>
                <w:b/>
                <w:bCs/>
                <w:color w:val="000000"/>
                <w:sz w:val="20"/>
                <w:szCs w:val="20"/>
                <w:lang w:val="en-US"/>
              </w:rPr>
            </w:pPr>
            <w:r w:rsidRPr="0010189E">
              <w:rPr>
                <w:rFonts w:ascii="Arial" w:hAnsi="Arial" w:cs="Arial"/>
                <w:b/>
                <w:bCs/>
                <w:color w:val="000000"/>
                <w:sz w:val="20"/>
                <w:szCs w:val="20"/>
              </w:rPr>
              <w:t xml:space="preserve">Total price </w:t>
            </w:r>
          </w:p>
        </w:tc>
        <w:tc>
          <w:tcPr>
            <w:tcW w:w="5220" w:type="dxa"/>
            <w:shd w:val="clear" w:color="auto" w:fill="FBD4B4" w:themeFill="accent6" w:themeFillTint="66"/>
          </w:tcPr>
          <w:p w14:paraId="2D9409EA" w14:textId="77777777" w:rsidR="008D6F32" w:rsidRPr="00097E87" w:rsidRDefault="008D6F32" w:rsidP="00395E4E">
            <w:pPr>
              <w:rPr>
                <w:rFonts w:ascii="Arial" w:hAnsi="Arial" w:cs="Arial"/>
                <w:color w:val="000000"/>
                <w:sz w:val="20"/>
                <w:szCs w:val="20"/>
              </w:rPr>
            </w:pPr>
          </w:p>
        </w:tc>
      </w:tr>
      <w:tr w:rsidR="008D6F32" w:rsidRPr="00603BEE" w14:paraId="204F2EBB" w14:textId="77777777" w:rsidTr="00542472">
        <w:trPr>
          <w:trHeight w:val="443"/>
          <w:jc w:val="center"/>
        </w:trPr>
        <w:tc>
          <w:tcPr>
            <w:tcW w:w="4675" w:type="dxa"/>
            <w:tcBorders>
              <w:right w:val="single" w:sz="4" w:space="0" w:color="auto"/>
            </w:tcBorders>
            <w:shd w:val="clear" w:color="auto" w:fill="FBD4B4" w:themeFill="accent6" w:themeFillTint="66"/>
            <w:vAlign w:val="center"/>
          </w:tcPr>
          <w:p w14:paraId="604EAABD" w14:textId="77777777" w:rsidR="008D6F32" w:rsidRPr="0010189E" w:rsidRDefault="008D6F32" w:rsidP="00395E4E">
            <w:pPr>
              <w:jc w:val="center"/>
              <w:rPr>
                <w:rFonts w:ascii="Arial" w:hAnsi="Arial" w:cs="Arial"/>
                <w:b/>
                <w:bCs/>
                <w:color w:val="000000"/>
                <w:sz w:val="20"/>
                <w:szCs w:val="20"/>
              </w:rPr>
            </w:pPr>
            <w:r w:rsidRPr="0010189E">
              <w:rPr>
                <w:rFonts w:ascii="Arial" w:hAnsi="Arial" w:cs="Arial"/>
                <w:b/>
                <w:bCs/>
                <w:color w:val="000000"/>
                <w:sz w:val="20"/>
                <w:szCs w:val="20"/>
              </w:rPr>
              <w:t>Validity of quotation</w:t>
            </w:r>
          </w:p>
        </w:tc>
        <w:tc>
          <w:tcPr>
            <w:tcW w:w="5220" w:type="dxa"/>
            <w:shd w:val="clear" w:color="auto" w:fill="FBD4B4" w:themeFill="accent6" w:themeFillTint="66"/>
          </w:tcPr>
          <w:p w14:paraId="44F9055A" w14:textId="77777777" w:rsidR="008D6F32" w:rsidRPr="00097E87" w:rsidRDefault="008D6F32" w:rsidP="00395E4E">
            <w:pPr>
              <w:rPr>
                <w:rFonts w:ascii="Arial" w:hAnsi="Arial" w:cs="Arial"/>
                <w:color w:val="000000"/>
                <w:sz w:val="20"/>
                <w:szCs w:val="20"/>
              </w:rPr>
            </w:pPr>
          </w:p>
        </w:tc>
      </w:tr>
      <w:tr w:rsidR="003C46B9" w:rsidRPr="00603BEE" w14:paraId="03043D59" w14:textId="77777777" w:rsidTr="00542472">
        <w:trPr>
          <w:trHeight w:val="443"/>
          <w:jc w:val="center"/>
        </w:trPr>
        <w:tc>
          <w:tcPr>
            <w:tcW w:w="4675" w:type="dxa"/>
            <w:tcBorders>
              <w:right w:val="single" w:sz="4" w:space="0" w:color="auto"/>
            </w:tcBorders>
            <w:shd w:val="clear" w:color="auto" w:fill="FBD4B4" w:themeFill="accent6" w:themeFillTint="66"/>
            <w:vAlign w:val="center"/>
          </w:tcPr>
          <w:p w14:paraId="132FECE6" w14:textId="6EB138B4" w:rsidR="003C46B9" w:rsidRPr="0010189E" w:rsidRDefault="003C46B9" w:rsidP="00395E4E">
            <w:pPr>
              <w:jc w:val="center"/>
              <w:rPr>
                <w:rFonts w:ascii="Arial" w:hAnsi="Arial" w:cs="Arial"/>
                <w:b/>
                <w:bCs/>
                <w:color w:val="000000"/>
                <w:sz w:val="20"/>
                <w:szCs w:val="20"/>
              </w:rPr>
            </w:pPr>
            <w:r w:rsidRPr="0010189E">
              <w:rPr>
                <w:rFonts w:ascii="Arial" w:hAnsi="Arial" w:cs="Arial"/>
                <w:b/>
                <w:bCs/>
                <w:color w:val="000000"/>
                <w:sz w:val="20"/>
                <w:szCs w:val="20"/>
              </w:rPr>
              <w:t>Delivery Time</w:t>
            </w:r>
          </w:p>
        </w:tc>
        <w:tc>
          <w:tcPr>
            <w:tcW w:w="5220" w:type="dxa"/>
            <w:shd w:val="clear" w:color="auto" w:fill="FBD4B4" w:themeFill="accent6" w:themeFillTint="66"/>
          </w:tcPr>
          <w:p w14:paraId="309FF199" w14:textId="77777777" w:rsidR="003C46B9" w:rsidRPr="00097E87" w:rsidRDefault="003C46B9" w:rsidP="00395E4E">
            <w:pPr>
              <w:rPr>
                <w:rFonts w:ascii="Arial" w:hAnsi="Arial" w:cs="Arial"/>
                <w:color w:val="000000"/>
                <w:sz w:val="20"/>
                <w:szCs w:val="20"/>
              </w:rPr>
            </w:pPr>
          </w:p>
        </w:tc>
      </w:tr>
      <w:tr w:rsidR="008D6F32" w:rsidRPr="00603BEE" w14:paraId="0D251CBF" w14:textId="77777777" w:rsidTr="00542472">
        <w:trPr>
          <w:trHeight w:val="443"/>
          <w:jc w:val="center"/>
        </w:trPr>
        <w:tc>
          <w:tcPr>
            <w:tcW w:w="4675" w:type="dxa"/>
            <w:tcBorders>
              <w:right w:val="single" w:sz="4" w:space="0" w:color="auto"/>
            </w:tcBorders>
            <w:shd w:val="clear" w:color="auto" w:fill="FBD4B4" w:themeFill="accent6" w:themeFillTint="66"/>
            <w:vAlign w:val="center"/>
          </w:tcPr>
          <w:p w14:paraId="18C07807" w14:textId="77777777" w:rsidR="008D6F32" w:rsidRPr="0010189E" w:rsidRDefault="008D6F32" w:rsidP="00395E4E">
            <w:pPr>
              <w:jc w:val="center"/>
              <w:rPr>
                <w:rFonts w:ascii="Arial" w:hAnsi="Arial" w:cs="Arial"/>
                <w:b/>
                <w:bCs/>
                <w:color w:val="000000"/>
                <w:sz w:val="20"/>
                <w:szCs w:val="20"/>
              </w:rPr>
            </w:pPr>
            <w:r w:rsidRPr="0010189E">
              <w:rPr>
                <w:rFonts w:ascii="Arial" w:hAnsi="Arial" w:cs="Arial"/>
                <w:b/>
                <w:bCs/>
                <w:color w:val="000000"/>
                <w:sz w:val="20"/>
                <w:szCs w:val="20"/>
              </w:rPr>
              <w:t>Date of submission</w:t>
            </w:r>
          </w:p>
        </w:tc>
        <w:tc>
          <w:tcPr>
            <w:tcW w:w="5220" w:type="dxa"/>
            <w:shd w:val="clear" w:color="auto" w:fill="FBD4B4" w:themeFill="accent6" w:themeFillTint="66"/>
          </w:tcPr>
          <w:p w14:paraId="2AC971F2" w14:textId="77777777" w:rsidR="008D6F32" w:rsidRPr="00E42A2B" w:rsidRDefault="008D6F32" w:rsidP="00395E4E">
            <w:pPr>
              <w:rPr>
                <w:rFonts w:ascii="Arial" w:hAnsi="Arial" w:cs="Arial"/>
                <w:color w:val="000000"/>
                <w:sz w:val="20"/>
                <w:szCs w:val="20"/>
                <w:lang w:val="en-US"/>
              </w:rPr>
            </w:pPr>
          </w:p>
        </w:tc>
      </w:tr>
    </w:tbl>
    <w:p w14:paraId="598347BA" w14:textId="77777777" w:rsidR="00796309" w:rsidRPr="00796309" w:rsidRDefault="00796309" w:rsidP="00611A4A">
      <w:pPr>
        <w:spacing w:after="200" w:line="276" w:lineRule="auto"/>
        <w:rPr>
          <w:rFonts w:ascii="Arial" w:hAnsi="Arial" w:cs="Arial"/>
          <w:b/>
          <w:caps/>
          <w:sz w:val="14"/>
          <w:szCs w:val="16"/>
          <w:lang w:val="en-US"/>
        </w:rPr>
      </w:pPr>
    </w:p>
    <w:p w14:paraId="794268F7" w14:textId="0BE76D81" w:rsidR="008B0027" w:rsidRPr="002B3B72" w:rsidRDefault="00B34748" w:rsidP="002B3B72">
      <w:pPr>
        <w:spacing w:after="200" w:line="276" w:lineRule="auto"/>
        <w:rPr>
          <w:rFonts w:ascii="Arial" w:hAnsi="Arial" w:cs="Arial"/>
          <w:b/>
          <w:caps/>
          <w:color w:val="FF0000"/>
          <w:sz w:val="18"/>
          <w:szCs w:val="20"/>
          <w:lang w:val="en-GB"/>
        </w:rPr>
      </w:pPr>
      <w:r w:rsidRPr="00B34748">
        <w:rPr>
          <w:rFonts w:ascii="Arial" w:hAnsi="Arial" w:cs="Arial"/>
          <w:b/>
          <w:caps/>
          <w:color w:val="FF0000"/>
          <w:sz w:val="18"/>
          <w:szCs w:val="20"/>
          <w:lang w:val="en-GB"/>
        </w:rPr>
        <w:t>Please READ</w:t>
      </w:r>
      <w:r>
        <w:rPr>
          <w:rFonts w:ascii="Arial" w:hAnsi="Arial" w:cs="Arial"/>
          <w:b/>
          <w:caps/>
          <w:color w:val="FF0000"/>
          <w:sz w:val="18"/>
          <w:szCs w:val="20"/>
          <w:lang w:val="en-GB"/>
        </w:rPr>
        <w:t xml:space="preserve"> instructions below</w:t>
      </w:r>
      <w:r w:rsidRPr="00B34748">
        <w:rPr>
          <w:rFonts w:ascii="Arial" w:hAnsi="Arial" w:cs="Arial"/>
          <w:b/>
          <w:caps/>
          <w:color w:val="FF0000"/>
          <w:sz w:val="18"/>
          <w:szCs w:val="20"/>
          <w:lang w:val="en-GB"/>
        </w:rPr>
        <w:t>:</w:t>
      </w:r>
    </w:p>
    <w:p w14:paraId="05CB2839" w14:textId="3257C768" w:rsidR="00992147" w:rsidRDefault="00611A4A" w:rsidP="002B3B72">
      <w:pPr>
        <w:spacing w:line="360" w:lineRule="auto"/>
        <w:rPr>
          <w:rFonts w:ascii="Arial" w:hAnsi="Arial" w:cs="Arial"/>
          <w:b/>
          <w:sz w:val="20"/>
          <w:szCs w:val="20"/>
          <w:rtl/>
          <w:lang w:val="en-GB"/>
        </w:rPr>
      </w:pPr>
      <w:r>
        <w:rPr>
          <w:rFonts w:ascii="Arial" w:hAnsi="Arial" w:cs="Arial"/>
          <w:b/>
          <w:sz w:val="20"/>
          <w:szCs w:val="20"/>
          <w:lang w:val="en-GB"/>
        </w:rPr>
        <w:t>A.1. Submission of quotes and closing date</w:t>
      </w:r>
    </w:p>
    <w:p w14:paraId="5365236B" w14:textId="77777777" w:rsidR="002B3B72" w:rsidRDefault="002B3B72" w:rsidP="002B3B72">
      <w:pPr>
        <w:spacing w:line="360" w:lineRule="auto"/>
        <w:rPr>
          <w:rFonts w:ascii="Arial" w:hAnsi="Arial" w:cs="Arial"/>
          <w:sz w:val="20"/>
          <w:szCs w:val="20"/>
          <w:lang w:val="en-GB"/>
        </w:rPr>
      </w:pPr>
    </w:p>
    <w:p w14:paraId="7C48B0E1" w14:textId="670D7EEE" w:rsidR="00B418C3" w:rsidRPr="0067459C" w:rsidRDefault="00611A4A" w:rsidP="002B3B72">
      <w:pPr>
        <w:spacing w:line="360" w:lineRule="auto"/>
        <w:rPr>
          <w:rFonts w:ascii="Arial" w:hAnsi="Arial" w:cs="Arial"/>
          <w:sz w:val="20"/>
          <w:szCs w:val="20"/>
          <w:lang w:val="en-GB"/>
        </w:rPr>
      </w:pPr>
      <w:r>
        <w:rPr>
          <w:rFonts w:ascii="Arial" w:hAnsi="Arial" w:cs="Arial"/>
          <w:sz w:val="20"/>
          <w:szCs w:val="20"/>
          <w:lang w:val="en-GB"/>
        </w:rPr>
        <w:t>Your offer must</w:t>
      </w:r>
      <w:r w:rsidRPr="0067459C">
        <w:rPr>
          <w:rFonts w:ascii="Arial" w:hAnsi="Arial" w:cs="Arial"/>
          <w:sz w:val="20"/>
          <w:szCs w:val="20"/>
          <w:lang w:val="en-GB"/>
        </w:rPr>
        <w:t xml:space="preserve"> be submitted</w:t>
      </w:r>
      <w:r>
        <w:rPr>
          <w:rFonts w:ascii="Arial" w:hAnsi="Arial" w:cs="Arial"/>
          <w:sz w:val="20"/>
          <w:szCs w:val="20"/>
          <w:lang w:val="en-GB"/>
        </w:rPr>
        <w:t xml:space="preserve"> </w:t>
      </w:r>
      <w:r w:rsidR="00D57860" w:rsidRPr="00D57860">
        <w:rPr>
          <w:rFonts w:ascii="Arial" w:hAnsi="Arial" w:cs="Arial"/>
          <w:sz w:val="20"/>
          <w:szCs w:val="20"/>
          <w:lang w:val="en-GB"/>
        </w:rPr>
        <w:t>to the following Email address:</w:t>
      </w:r>
    </w:p>
    <w:p w14:paraId="713250F8" w14:textId="7559A9B4" w:rsidR="00CD2796" w:rsidRDefault="00504135" w:rsidP="002B3B72">
      <w:pPr>
        <w:spacing w:line="360" w:lineRule="auto"/>
      </w:pPr>
      <w:hyperlink r:id="rId13" w:history="1">
        <w:r w:rsidRPr="006A5C1E">
          <w:rPr>
            <w:rStyle w:val="Hyperlink"/>
            <w:rFonts w:ascii="Arial" w:hAnsi="Arial" w:cs="Arial"/>
            <w:sz w:val="20"/>
            <w:szCs w:val="20"/>
            <w:lang w:val="en-GB"/>
          </w:rPr>
          <w:t>logistic.officer@dijladaa.org</w:t>
        </w:r>
      </w:hyperlink>
    </w:p>
    <w:p w14:paraId="35643753" w14:textId="07179CCD" w:rsidR="004C44AB" w:rsidRDefault="004C44AB" w:rsidP="002B3B72">
      <w:pPr>
        <w:spacing w:line="360" w:lineRule="auto"/>
        <w:rPr>
          <w:rFonts w:ascii="Arial" w:hAnsi="Arial" w:cs="Arial"/>
          <w:sz w:val="20"/>
          <w:szCs w:val="20"/>
          <w:lang w:val="en-GB"/>
        </w:rPr>
      </w:pPr>
      <w:r w:rsidRPr="001A3805">
        <w:rPr>
          <w:rFonts w:ascii="Arial" w:hAnsi="Arial" w:cs="Arial"/>
          <w:sz w:val="20"/>
          <w:szCs w:val="20"/>
          <w:lang w:val="en-GB"/>
        </w:rPr>
        <w:t>With subject line: RFQ-LWF-26-005</w:t>
      </w:r>
    </w:p>
    <w:p w14:paraId="7438BEDA" w14:textId="77777777" w:rsidR="001A3805" w:rsidRPr="001A3805" w:rsidRDefault="001A3805" w:rsidP="002B3B72">
      <w:pPr>
        <w:spacing w:line="360" w:lineRule="auto"/>
        <w:rPr>
          <w:lang w:val="en-GB"/>
        </w:rPr>
      </w:pPr>
    </w:p>
    <w:p w14:paraId="23ED69A2" w14:textId="2EEB2BF7" w:rsidR="00CD2796" w:rsidRDefault="00CD2796" w:rsidP="00796309">
      <w:pPr>
        <w:spacing w:line="360" w:lineRule="auto"/>
        <w:rPr>
          <w:rFonts w:ascii="Arial" w:hAnsi="Arial" w:cs="Arial"/>
          <w:sz w:val="20"/>
          <w:szCs w:val="20"/>
          <w:lang w:val="en-GB"/>
        </w:rPr>
      </w:pPr>
      <w:r>
        <w:rPr>
          <w:rFonts w:ascii="Arial" w:hAnsi="Arial" w:cs="Arial"/>
          <w:sz w:val="20"/>
          <w:szCs w:val="20"/>
          <w:lang w:val="en-GB"/>
        </w:rPr>
        <w:t>Or: To DAA Office in Mosul – Al</w:t>
      </w:r>
      <w:r w:rsidR="001F517D">
        <w:rPr>
          <w:rFonts w:ascii="Arial" w:hAnsi="Arial" w:cs="Arial"/>
          <w:sz w:val="20"/>
          <w:szCs w:val="20"/>
          <w:lang w:val="en-GB"/>
        </w:rPr>
        <w:t>-</w:t>
      </w:r>
      <w:r>
        <w:rPr>
          <w:rFonts w:ascii="Arial" w:hAnsi="Arial" w:cs="Arial"/>
          <w:sz w:val="20"/>
          <w:szCs w:val="20"/>
          <w:lang w:val="en-GB"/>
        </w:rPr>
        <w:t xml:space="preserve">Baladyat </w:t>
      </w:r>
    </w:p>
    <w:p w14:paraId="49E3EF98" w14:textId="77777777" w:rsidR="00504135" w:rsidRDefault="00504135" w:rsidP="00796309">
      <w:pPr>
        <w:spacing w:line="360" w:lineRule="auto"/>
        <w:rPr>
          <w:rFonts w:ascii="Arial" w:hAnsi="Arial" w:cs="Arial"/>
          <w:sz w:val="20"/>
          <w:szCs w:val="20"/>
          <w:rtl/>
          <w:lang w:val="en-GB"/>
        </w:rPr>
      </w:pPr>
    </w:p>
    <w:p w14:paraId="44F948D3" w14:textId="77777777" w:rsidR="00B34748" w:rsidRPr="00BC6C5C" w:rsidRDefault="00B34748" w:rsidP="00796309">
      <w:pPr>
        <w:spacing w:line="360" w:lineRule="auto"/>
        <w:rPr>
          <w:rFonts w:ascii="Arial" w:hAnsi="Arial" w:cs="Arial"/>
          <w:b/>
          <w:bCs/>
          <w:sz w:val="20"/>
          <w:szCs w:val="20"/>
          <w:lang w:val="en-GB"/>
        </w:rPr>
      </w:pPr>
      <w:r w:rsidRPr="00BC6C5C">
        <w:rPr>
          <w:rFonts w:ascii="Arial" w:hAnsi="Arial" w:cs="Arial"/>
          <w:b/>
          <w:bCs/>
          <w:sz w:val="20"/>
          <w:szCs w:val="20"/>
          <w:lang w:val="en-GB"/>
        </w:rPr>
        <w:t>Documents required to be submitted with the Request for quotation:</w:t>
      </w:r>
    </w:p>
    <w:p w14:paraId="2A6BA9B6" w14:textId="77777777" w:rsidR="00B34748" w:rsidRPr="00195D2F" w:rsidRDefault="00B34748" w:rsidP="00796309">
      <w:pPr>
        <w:pStyle w:val="ListParagraph"/>
        <w:numPr>
          <w:ilvl w:val="0"/>
          <w:numId w:val="8"/>
        </w:numPr>
        <w:spacing w:line="360" w:lineRule="auto"/>
        <w:rPr>
          <w:rFonts w:ascii="Arial" w:hAnsi="Arial" w:cs="Arial"/>
          <w:b/>
          <w:bCs/>
          <w:sz w:val="20"/>
          <w:szCs w:val="20"/>
          <w:lang w:val="en-GB"/>
        </w:rPr>
      </w:pPr>
      <w:r w:rsidRPr="00195D2F">
        <w:rPr>
          <w:rFonts w:ascii="Arial" w:hAnsi="Arial" w:cs="Arial"/>
          <w:b/>
          <w:bCs/>
          <w:sz w:val="20"/>
          <w:szCs w:val="20"/>
          <w:lang w:val="en-GB"/>
        </w:rPr>
        <w:t>Company registration</w:t>
      </w:r>
    </w:p>
    <w:p w14:paraId="49A9765B" w14:textId="2E27970D" w:rsidR="00B34748" w:rsidRDefault="00D57860" w:rsidP="00796309">
      <w:pPr>
        <w:pStyle w:val="ListParagraph"/>
        <w:numPr>
          <w:ilvl w:val="0"/>
          <w:numId w:val="8"/>
        </w:numPr>
        <w:spacing w:line="360" w:lineRule="auto"/>
        <w:rPr>
          <w:rFonts w:ascii="Arial" w:hAnsi="Arial" w:cs="Arial"/>
          <w:b/>
          <w:bCs/>
          <w:sz w:val="20"/>
          <w:szCs w:val="20"/>
          <w:lang w:val="en-GB"/>
        </w:rPr>
      </w:pPr>
      <w:r>
        <w:rPr>
          <w:rFonts w:ascii="Arial" w:hAnsi="Arial" w:cs="Arial"/>
          <w:b/>
          <w:bCs/>
          <w:sz w:val="20"/>
          <w:szCs w:val="20"/>
          <w:lang w:val="en-GB"/>
        </w:rPr>
        <w:t>Copy of company representative’s ID.</w:t>
      </w:r>
    </w:p>
    <w:p w14:paraId="3FDAA756" w14:textId="4F1402F7" w:rsidR="00D56C44" w:rsidRPr="00D57860" w:rsidRDefault="00D56C44" w:rsidP="00796309">
      <w:pPr>
        <w:pStyle w:val="ListParagraph"/>
        <w:numPr>
          <w:ilvl w:val="0"/>
          <w:numId w:val="8"/>
        </w:numPr>
        <w:spacing w:line="360" w:lineRule="auto"/>
        <w:rPr>
          <w:rFonts w:ascii="Arial" w:hAnsi="Arial" w:cs="Arial"/>
          <w:b/>
          <w:bCs/>
          <w:sz w:val="20"/>
          <w:szCs w:val="20"/>
          <w:lang w:val="en-GB"/>
        </w:rPr>
      </w:pPr>
      <w:r>
        <w:rPr>
          <w:rFonts w:ascii="Arial" w:hAnsi="Arial" w:cs="Arial"/>
          <w:b/>
          <w:bCs/>
          <w:sz w:val="20"/>
          <w:szCs w:val="20"/>
          <w:lang w:val="en-GB"/>
        </w:rPr>
        <w:t xml:space="preserve">Sample of a similar project </w:t>
      </w:r>
      <w:r w:rsidRPr="00D56C44">
        <w:rPr>
          <w:rFonts w:ascii="Arial" w:hAnsi="Arial" w:cs="Arial"/>
          <w:i/>
          <w:iCs/>
          <w:sz w:val="20"/>
          <w:szCs w:val="20"/>
          <w:lang w:val="en-GB"/>
        </w:rPr>
        <w:t>(if available)</w:t>
      </w:r>
      <w:r>
        <w:rPr>
          <w:rFonts w:ascii="Arial" w:hAnsi="Arial" w:cs="Arial"/>
          <w:b/>
          <w:bCs/>
          <w:sz w:val="20"/>
          <w:szCs w:val="20"/>
          <w:lang w:val="en-GB"/>
        </w:rPr>
        <w:t xml:space="preserve"> </w:t>
      </w:r>
    </w:p>
    <w:p w14:paraId="7A3025BC" w14:textId="77777777" w:rsidR="00611A4A" w:rsidRDefault="00611A4A" w:rsidP="00796309">
      <w:pPr>
        <w:spacing w:line="360" w:lineRule="auto"/>
        <w:rPr>
          <w:rFonts w:ascii="Arial" w:hAnsi="Arial" w:cs="Arial"/>
          <w:sz w:val="20"/>
          <w:szCs w:val="20"/>
          <w:lang w:val="en-GB"/>
        </w:rPr>
      </w:pPr>
    </w:p>
    <w:p w14:paraId="2C5C0202" w14:textId="722710DC" w:rsidR="00611A4A" w:rsidRDefault="00611A4A" w:rsidP="002B3B72">
      <w:pPr>
        <w:spacing w:line="360" w:lineRule="auto"/>
        <w:rPr>
          <w:rFonts w:ascii="Arial" w:hAnsi="Arial" w:cs="Arial"/>
          <w:sz w:val="20"/>
          <w:szCs w:val="20"/>
          <w:lang w:val="en-GB"/>
        </w:rPr>
      </w:pPr>
      <w:r>
        <w:rPr>
          <w:rFonts w:ascii="Arial" w:hAnsi="Arial" w:cs="Arial"/>
          <w:sz w:val="20"/>
          <w:szCs w:val="20"/>
          <w:lang w:val="en-GB"/>
        </w:rPr>
        <w:t>It is your responsibility to obtain a signed receipt for the timely submitted offer.</w:t>
      </w:r>
    </w:p>
    <w:p w14:paraId="60C5C01F" w14:textId="7C428FA6" w:rsidR="00611A4A" w:rsidRPr="00D57860" w:rsidRDefault="00D57860" w:rsidP="00796309">
      <w:pPr>
        <w:pStyle w:val="ListParagraph"/>
        <w:numPr>
          <w:ilvl w:val="0"/>
          <w:numId w:val="9"/>
        </w:numPr>
        <w:spacing w:line="360" w:lineRule="auto"/>
        <w:rPr>
          <w:rFonts w:ascii="Arial" w:hAnsi="Arial" w:cs="Arial"/>
          <w:sz w:val="20"/>
          <w:szCs w:val="20"/>
          <w:lang w:val="en-GB"/>
        </w:rPr>
      </w:pPr>
      <w:r>
        <w:rPr>
          <w:rFonts w:ascii="Arial" w:hAnsi="Arial" w:cs="Arial"/>
          <w:sz w:val="20"/>
          <w:szCs w:val="20"/>
          <w:lang w:val="en-GB"/>
        </w:rPr>
        <w:t>Your offer must be stamped and signed on all pages.</w:t>
      </w:r>
    </w:p>
    <w:p w14:paraId="753C4301" w14:textId="77777777" w:rsidR="00D57860" w:rsidRDefault="00611A4A" w:rsidP="00796309">
      <w:pPr>
        <w:pStyle w:val="ListParagraph"/>
        <w:numPr>
          <w:ilvl w:val="0"/>
          <w:numId w:val="9"/>
        </w:numPr>
        <w:spacing w:line="360" w:lineRule="auto"/>
        <w:rPr>
          <w:rFonts w:ascii="Arial" w:hAnsi="Arial" w:cs="Arial"/>
          <w:sz w:val="20"/>
          <w:szCs w:val="20"/>
          <w:lang w:val="en-GB"/>
        </w:rPr>
      </w:pPr>
      <w:r w:rsidRPr="00D57860">
        <w:rPr>
          <w:rFonts w:ascii="Arial" w:hAnsi="Arial" w:cs="Arial"/>
          <w:sz w:val="20"/>
          <w:szCs w:val="20"/>
          <w:lang w:val="en-GB"/>
        </w:rPr>
        <w:lastRenderedPageBreak/>
        <w:t xml:space="preserve">Quotes submitted to other e-mail addresses or physical addresses may result in disqualification of the Offer. </w:t>
      </w:r>
    </w:p>
    <w:p w14:paraId="1D684459" w14:textId="54023F1E" w:rsidR="00611A4A" w:rsidRPr="00D57860" w:rsidRDefault="00611A4A" w:rsidP="00796309">
      <w:pPr>
        <w:pStyle w:val="ListParagraph"/>
        <w:numPr>
          <w:ilvl w:val="0"/>
          <w:numId w:val="9"/>
        </w:numPr>
        <w:spacing w:line="360" w:lineRule="auto"/>
        <w:rPr>
          <w:rFonts w:ascii="Arial" w:hAnsi="Arial" w:cs="Arial"/>
          <w:sz w:val="20"/>
          <w:szCs w:val="20"/>
          <w:lang w:val="en-GB"/>
        </w:rPr>
      </w:pPr>
      <w:r w:rsidRPr="00D57860">
        <w:rPr>
          <w:rFonts w:ascii="Arial" w:hAnsi="Arial" w:cs="Arial"/>
          <w:sz w:val="20"/>
          <w:szCs w:val="20"/>
          <w:lang w:val="en-GB"/>
        </w:rPr>
        <w:t>Quotes may not be altered or withdrawn after the deadline has passed.</w:t>
      </w:r>
    </w:p>
    <w:p w14:paraId="23BB342F" w14:textId="77CE1856" w:rsidR="008B4DC5" w:rsidRDefault="00B418C3" w:rsidP="002B3B72">
      <w:pPr>
        <w:spacing w:line="360" w:lineRule="auto"/>
        <w:rPr>
          <w:rFonts w:ascii="Arial" w:hAnsi="Arial" w:cs="Arial"/>
          <w:sz w:val="20"/>
          <w:szCs w:val="20"/>
          <w:rtl/>
          <w:lang w:val="en-GB"/>
        </w:rPr>
      </w:pPr>
      <w:r>
        <w:rPr>
          <w:rFonts w:ascii="Arial" w:hAnsi="Arial" w:cs="Arial"/>
          <w:sz w:val="20"/>
          <w:szCs w:val="20"/>
          <w:lang w:val="en-GB"/>
        </w:rPr>
        <w:t>Please read the code of conduct and have it stamped</w:t>
      </w:r>
      <w:r w:rsidR="007F69FF">
        <w:rPr>
          <w:rFonts w:ascii="Arial" w:hAnsi="Arial" w:cs="Arial"/>
          <w:sz w:val="20"/>
          <w:szCs w:val="20"/>
          <w:lang w:val="en-GB"/>
        </w:rPr>
        <w:t>.</w:t>
      </w:r>
    </w:p>
    <w:p w14:paraId="21A1AC5B" w14:textId="77777777" w:rsidR="004F3BF1" w:rsidRDefault="004F3BF1" w:rsidP="00A31AE3">
      <w:pPr>
        <w:rPr>
          <w:rFonts w:ascii="Arial" w:hAnsi="Arial" w:cs="Arial"/>
          <w:b/>
          <w:caps/>
          <w:sz w:val="14"/>
          <w:szCs w:val="16"/>
          <w:lang w:val="en-US"/>
        </w:rPr>
      </w:pPr>
    </w:p>
    <w:p w14:paraId="18430405" w14:textId="77777777" w:rsidR="001B0193" w:rsidRDefault="001B0193" w:rsidP="00A31AE3">
      <w:pPr>
        <w:rPr>
          <w:rFonts w:ascii="Arial" w:hAnsi="Arial" w:cs="Arial"/>
          <w:b/>
          <w:caps/>
          <w:sz w:val="14"/>
          <w:szCs w:val="16"/>
          <w:lang w:val="en-US"/>
        </w:rPr>
      </w:pPr>
    </w:p>
    <w:p w14:paraId="0152F65F" w14:textId="77777777" w:rsidR="00D01165" w:rsidRPr="00BA3CCC" w:rsidRDefault="00D01165" w:rsidP="00D01165">
      <w:pPr>
        <w:rPr>
          <w:rFonts w:ascii="Arial" w:hAnsi="Arial" w:cs="Arial"/>
          <w:b/>
          <w:caps/>
          <w:sz w:val="28"/>
          <w:szCs w:val="28"/>
          <w:lang w:val="en-GB"/>
        </w:rPr>
      </w:pPr>
      <w:r w:rsidRPr="00BA3CCC">
        <w:rPr>
          <w:rFonts w:ascii="Arial" w:hAnsi="Arial" w:cs="Arial"/>
          <w:b/>
          <w:caps/>
          <w:sz w:val="28"/>
          <w:szCs w:val="28"/>
          <w:lang w:val="en-GB"/>
        </w:rPr>
        <w:t>General Terms and Conditions</w:t>
      </w:r>
      <w:r>
        <w:rPr>
          <w:rFonts w:ascii="Arial" w:hAnsi="Arial" w:cs="Arial"/>
          <w:b/>
          <w:caps/>
          <w:sz w:val="28"/>
          <w:szCs w:val="28"/>
          <w:lang w:val="en-GB"/>
        </w:rPr>
        <w:t xml:space="preserve"> for supply contracts – Ver4 2012</w:t>
      </w:r>
    </w:p>
    <w:p w14:paraId="66C253FB" w14:textId="77777777" w:rsidR="00D01165" w:rsidRDefault="00D01165" w:rsidP="00A31AE3">
      <w:pPr>
        <w:rPr>
          <w:rFonts w:ascii="Arial" w:hAnsi="Arial" w:cs="Arial"/>
          <w:b/>
          <w:caps/>
          <w:sz w:val="14"/>
          <w:szCs w:val="16"/>
          <w:lang w:val="en-GB"/>
        </w:rPr>
        <w:sectPr w:rsidR="00D01165" w:rsidSect="00D01165">
          <w:headerReference w:type="default" r:id="rId14"/>
          <w:footerReference w:type="default" r:id="rId15"/>
          <w:type w:val="continuous"/>
          <w:pgSz w:w="11906" w:h="16838"/>
          <w:pgMar w:top="1701" w:right="1134" w:bottom="1701" w:left="1134" w:header="708" w:footer="708" w:gutter="0"/>
          <w:cols w:space="708"/>
        </w:sectPr>
      </w:pPr>
    </w:p>
    <w:p w14:paraId="481CAA3D" w14:textId="77777777" w:rsidR="00D01165" w:rsidRDefault="00D01165" w:rsidP="00A31AE3">
      <w:pPr>
        <w:rPr>
          <w:rFonts w:ascii="Arial" w:hAnsi="Arial" w:cs="Arial"/>
          <w:b/>
          <w:caps/>
          <w:sz w:val="14"/>
          <w:szCs w:val="16"/>
          <w:lang w:val="en-GB"/>
        </w:rPr>
      </w:pPr>
    </w:p>
    <w:p w14:paraId="0EBBB43D" w14:textId="77777777" w:rsidR="004F3BF1" w:rsidRPr="00D01165" w:rsidRDefault="00A31AE3" w:rsidP="00A31AE3">
      <w:pPr>
        <w:rPr>
          <w:rFonts w:ascii="Arial" w:hAnsi="Arial" w:cs="Arial"/>
          <w:b/>
          <w:caps/>
          <w:sz w:val="14"/>
          <w:szCs w:val="16"/>
          <w:lang w:val="en-GB"/>
        </w:rPr>
      </w:pPr>
      <w:r w:rsidRPr="00AA4755">
        <w:rPr>
          <w:rFonts w:ascii="Arial" w:hAnsi="Arial" w:cs="Arial"/>
          <w:b/>
          <w:caps/>
          <w:sz w:val="14"/>
          <w:szCs w:val="16"/>
          <w:lang w:val="en-GB"/>
        </w:rPr>
        <w:t>DEFINITIONS</w:t>
      </w:r>
    </w:p>
    <w:p w14:paraId="51FE45FA" w14:textId="57EE4543" w:rsidR="00A31AE3" w:rsidRPr="00AA4755" w:rsidRDefault="00A31AE3" w:rsidP="00A31AE3">
      <w:pPr>
        <w:rPr>
          <w:rFonts w:ascii="Arial" w:hAnsi="Arial" w:cs="Arial"/>
          <w:sz w:val="14"/>
          <w:szCs w:val="16"/>
          <w:lang w:val="en-GB"/>
        </w:rPr>
      </w:pPr>
      <w:r w:rsidRPr="00AA4755">
        <w:rPr>
          <w:rFonts w:ascii="Arial" w:hAnsi="Arial" w:cs="Arial"/>
          <w:caps/>
          <w:sz w:val="14"/>
          <w:szCs w:val="16"/>
          <w:lang w:val="en-GB"/>
        </w:rPr>
        <w:t>I</w:t>
      </w:r>
      <w:r w:rsidRPr="00AA4755">
        <w:rPr>
          <w:rFonts w:ascii="Arial" w:hAnsi="Arial" w:cs="Arial"/>
          <w:sz w:val="14"/>
          <w:szCs w:val="16"/>
          <w:lang w:val="en-GB"/>
        </w:rPr>
        <w:t xml:space="preserve">n these general terms and </w:t>
      </w:r>
      <w:r w:rsidR="00E80DF7" w:rsidRPr="00AA4755">
        <w:rPr>
          <w:rFonts w:ascii="Arial" w:hAnsi="Arial" w:cs="Arial"/>
          <w:sz w:val="14"/>
          <w:szCs w:val="16"/>
          <w:lang w:val="en-GB"/>
        </w:rPr>
        <w:t>conditions,</w:t>
      </w:r>
      <w:r w:rsidRPr="00AA4755">
        <w:rPr>
          <w:rFonts w:ascii="Arial" w:hAnsi="Arial" w:cs="Arial"/>
          <w:sz w:val="14"/>
          <w:szCs w:val="16"/>
          <w:lang w:val="en-GB"/>
        </w:rPr>
        <w:t xml:space="preserve"> the terms:</w:t>
      </w:r>
    </w:p>
    <w:p w14:paraId="22CF5C0B" w14:textId="77777777" w:rsidR="00A31AE3" w:rsidRPr="00AA4755" w:rsidRDefault="00A31AE3" w:rsidP="00A31AE3">
      <w:pPr>
        <w:numPr>
          <w:ilvl w:val="0"/>
          <w:numId w:val="1"/>
        </w:numPr>
        <w:tabs>
          <w:tab w:val="clear" w:pos="720"/>
        </w:tabs>
        <w:ind w:left="360"/>
        <w:jc w:val="both"/>
        <w:rPr>
          <w:rFonts w:ascii="Arial" w:hAnsi="Arial" w:cs="Arial"/>
          <w:sz w:val="14"/>
          <w:szCs w:val="16"/>
          <w:lang w:val="en-GB"/>
        </w:rPr>
      </w:pPr>
      <w:r w:rsidRPr="00AA4755">
        <w:rPr>
          <w:rFonts w:ascii="Arial" w:hAnsi="Arial" w:cs="Arial"/>
          <w:sz w:val="14"/>
          <w:szCs w:val="16"/>
          <w:lang w:val="en-GB"/>
        </w:rPr>
        <w:t>“Purchase Order “and “Contract” are used interchangeably and cover also “purchase contract” and/or “supply contract” or any other contract, whichever its denomination, to which these general terms and conditions are made applicable,</w:t>
      </w:r>
    </w:p>
    <w:p w14:paraId="080ACBC5" w14:textId="675E626B" w:rsidR="00A31AE3" w:rsidRPr="00AA4755" w:rsidRDefault="00A31AE3" w:rsidP="00A31AE3">
      <w:pPr>
        <w:numPr>
          <w:ilvl w:val="0"/>
          <w:numId w:val="1"/>
        </w:numPr>
        <w:tabs>
          <w:tab w:val="clear" w:pos="720"/>
        </w:tabs>
        <w:ind w:left="360"/>
        <w:jc w:val="both"/>
        <w:rPr>
          <w:rFonts w:ascii="Arial" w:hAnsi="Arial" w:cs="Arial"/>
          <w:sz w:val="14"/>
          <w:szCs w:val="16"/>
          <w:lang w:val="en-GB"/>
        </w:rPr>
      </w:pPr>
      <w:r w:rsidRPr="00AA4755">
        <w:rPr>
          <w:rFonts w:ascii="Arial" w:hAnsi="Arial" w:cs="Arial"/>
          <w:sz w:val="14"/>
          <w:szCs w:val="16"/>
          <w:lang w:val="en-GB"/>
        </w:rPr>
        <w:t xml:space="preserve">“Seller” and “Contractor” are used interchangeably and shall also </w:t>
      </w:r>
      <w:r w:rsidR="00E80DF7" w:rsidRPr="00AA4755">
        <w:rPr>
          <w:rFonts w:ascii="Arial" w:hAnsi="Arial" w:cs="Arial"/>
          <w:sz w:val="14"/>
          <w:szCs w:val="16"/>
          <w:lang w:val="en-GB"/>
        </w:rPr>
        <w:t>cover the</w:t>
      </w:r>
      <w:r w:rsidRPr="00AA4755">
        <w:rPr>
          <w:rFonts w:ascii="Arial" w:hAnsi="Arial" w:cs="Arial"/>
          <w:sz w:val="14"/>
          <w:szCs w:val="16"/>
          <w:lang w:val="en-GB"/>
        </w:rPr>
        <w:t xml:space="preserve"> term “Supplier” used in any contract as defined above.</w:t>
      </w:r>
    </w:p>
    <w:p w14:paraId="2137F9C5" w14:textId="77777777" w:rsidR="00A31AE3" w:rsidRPr="00AA4755" w:rsidRDefault="00A31AE3" w:rsidP="00A31AE3">
      <w:pPr>
        <w:numPr>
          <w:ilvl w:val="0"/>
          <w:numId w:val="1"/>
        </w:numPr>
        <w:tabs>
          <w:tab w:val="clear" w:pos="720"/>
        </w:tabs>
        <w:ind w:left="360"/>
        <w:jc w:val="both"/>
        <w:rPr>
          <w:rFonts w:ascii="Arial" w:hAnsi="Arial" w:cs="Arial"/>
          <w:sz w:val="14"/>
          <w:szCs w:val="16"/>
          <w:lang w:val="en-GB"/>
        </w:rPr>
      </w:pPr>
      <w:r w:rsidRPr="00AA4755">
        <w:rPr>
          <w:rFonts w:ascii="Arial" w:hAnsi="Arial" w:cs="Arial"/>
          <w:sz w:val="14"/>
          <w:szCs w:val="16"/>
          <w:lang w:val="en-GB"/>
        </w:rPr>
        <w:t>“Buyer” and “Contracting Authority” are used interchangeably.</w:t>
      </w:r>
    </w:p>
    <w:p w14:paraId="7B75ACB1" w14:textId="77777777" w:rsidR="00A31AE3" w:rsidRPr="00AA4755" w:rsidRDefault="00A31AE3" w:rsidP="00A31AE3">
      <w:pPr>
        <w:numPr>
          <w:ilvl w:val="0"/>
          <w:numId w:val="1"/>
        </w:numPr>
        <w:tabs>
          <w:tab w:val="clear" w:pos="720"/>
        </w:tabs>
        <w:ind w:left="360"/>
        <w:jc w:val="both"/>
        <w:rPr>
          <w:rFonts w:ascii="Arial" w:hAnsi="Arial" w:cs="Arial"/>
          <w:sz w:val="14"/>
          <w:szCs w:val="16"/>
          <w:lang w:val="en-GB"/>
        </w:rPr>
      </w:pPr>
      <w:r w:rsidRPr="00AA4755">
        <w:rPr>
          <w:rFonts w:ascii="Arial" w:hAnsi="Arial" w:cs="Arial"/>
          <w:sz w:val="14"/>
          <w:szCs w:val="16"/>
          <w:lang w:val="en-GB"/>
        </w:rPr>
        <w:t>“Goods” and “supplies” are used interchangeably, to designate the supplies object of the Contract as defined above.</w:t>
      </w:r>
    </w:p>
    <w:p w14:paraId="6C6EEFFE" w14:textId="77777777" w:rsidR="00A31AE3" w:rsidRPr="00AA4755" w:rsidRDefault="00A31AE3" w:rsidP="00A31AE3">
      <w:pPr>
        <w:numPr>
          <w:ilvl w:val="0"/>
          <w:numId w:val="1"/>
        </w:numPr>
        <w:tabs>
          <w:tab w:val="clear" w:pos="720"/>
        </w:tabs>
        <w:ind w:left="360"/>
        <w:jc w:val="both"/>
        <w:rPr>
          <w:rFonts w:ascii="Arial" w:hAnsi="Arial" w:cs="Arial"/>
          <w:sz w:val="14"/>
          <w:szCs w:val="16"/>
          <w:lang w:val="en-GB"/>
        </w:rPr>
      </w:pPr>
      <w:r w:rsidRPr="00AA4755">
        <w:rPr>
          <w:rFonts w:ascii="Arial" w:hAnsi="Arial" w:cs="Arial"/>
          <w:sz w:val="14"/>
          <w:szCs w:val="16"/>
          <w:lang w:val="en-GB"/>
        </w:rPr>
        <w:t>The Contracting Authority’s “partners” are the organisations to which the Contracting Authority is associated or linked.</w:t>
      </w:r>
    </w:p>
    <w:p w14:paraId="76F9E07A" w14:textId="77777777" w:rsidR="00A31AE3" w:rsidRPr="00CE4B73" w:rsidRDefault="00A31AE3" w:rsidP="00A31AE3">
      <w:pPr>
        <w:ind w:left="360"/>
        <w:rPr>
          <w:rFonts w:ascii="Arial (W1)" w:hAnsi="Arial (W1)" w:cs="Arial"/>
          <w:sz w:val="14"/>
          <w:szCs w:val="16"/>
          <w:lang w:val="en-GB"/>
        </w:rPr>
      </w:pPr>
    </w:p>
    <w:p w14:paraId="6B25963D" w14:textId="77777777" w:rsidR="00A31AE3" w:rsidRDefault="00A31AE3" w:rsidP="00A31AE3">
      <w:pPr>
        <w:jc w:val="both"/>
        <w:rPr>
          <w:rFonts w:ascii="Arial" w:hAnsi="Arial" w:cs="Arial"/>
          <w:b/>
          <w:caps/>
          <w:sz w:val="14"/>
          <w:szCs w:val="16"/>
          <w:lang w:val="en-GB"/>
        </w:rPr>
      </w:pPr>
      <w:r>
        <w:rPr>
          <w:rFonts w:ascii="Arial" w:hAnsi="Arial" w:cs="Arial"/>
          <w:b/>
          <w:caps/>
          <w:sz w:val="14"/>
          <w:szCs w:val="16"/>
          <w:lang w:val="en-GB"/>
        </w:rPr>
        <w:t>1. Delivery terms</w:t>
      </w:r>
    </w:p>
    <w:p w14:paraId="1C018DFC" w14:textId="77777777" w:rsidR="00A31AE3" w:rsidRDefault="00A31AE3" w:rsidP="00A31AE3">
      <w:pPr>
        <w:jc w:val="both"/>
        <w:rPr>
          <w:rFonts w:ascii="Arial" w:hAnsi="Arial" w:cs="Arial"/>
          <w:sz w:val="14"/>
          <w:szCs w:val="16"/>
          <w:lang w:val="en-GB"/>
        </w:rPr>
      </w:pPr>
      <w:r>
        <w:rPr>
          <w:rFonts w:ascii="Arial" w:hAnsi="Arial" w:cs="Arial"/>
          <w:color w:val="000000"/>
          <w:sz w:val="14"/>
          <w:szCs w:val="16"/>
          <w:lang w:val="en-GB"/>
        </w:rPr>
        <w:t>Notwithstanding any Incoterm 2010 used in a purchase order or similar document</w:t>
      </w:r>
      <w:r>
        <w:rPr>
          <w:rFonts w:ascii="Arial" w:hAnsi="Arial" w:cs="Arial"/>
          <w:sz w:val="14"/>
          <w:szCs w:val="16"/>
          <w:lang w:val="en-GB"/>
        </w:rPr>
        <w:t>, it is the responsibility of the Seller to obtain any export license or other governmental authorisation for export.</w:t>
      </w:r>
    </w:p>
    <w:p w14:paraId="02B0BEB6" w14:textId="77777777" w:rsidR="00A31AE3" w:rsidRDefault="00A31AE3" w:rsidP="00A31AE3">
      <w:pPr>
        <w:rPr>
          <w:rFonts w:ascii="Arial" w:hAnsi="Arial" w:cs="Arial"/>
          <w:b/>
          <w:sz w:val="14"/>
          <w:szCs w:val="16"/>
          <w:lang w:val="en-GB"/>
        </w:rPr>
      </w:pPr>
    </w:p>
    <w:p w14:paraId="51910E81" w14:textId="77777777" w:rsidR="00A31AE3" w:rsidRDefault="00A31AE3" w:rsidP="00A31AE3">
      <w:pPr>
        <w:rPr>
          <w:rFonts w:ascii="Arial" w:hAnsi="Arial" w:cs="Arial"/>
          <w:b/>
          <w:sz w:val="14"/>
          <w:szCs w:val="16"/>
          <w:lang w:val="en-GB"/>
        </w:rPr>
      </w:pPr>
      <w:r>
        <w:rPr>
          <w:rFonts w:ascii="Arial" w:hAnsi="Arial" w:cs="Arial"/>
          <w:b/>
          <w:sz w:val="14"/>
          <w:szCs w:val="16"/>
          <w:lang w:val="en-GB"/>
        </w:rPr>
        <w:t xml:space="preserve">2. PAYMENT </w:t>
      </w:r>
    </w:p>
    <w:p w14:paraId="44E64228" w14:textId="77777777" w:rsidR="00A31AE3" w:rsidRDefault="00A31AE3" w:rsidP="00A31AE3">
      <w:pPr>
        <w:jc w:val="both"/>
        <w:rPr>
          <w:rFonts w:ascii="Arial" w:hAnsi="Arial" w:cs="Arial"/>
          <w:sz w:val="14"/>
          <w:szCs w:val="16"/>
          <w:lang w:val="en-GB"/>
        </w:rPr>
      </w:pPr>
      <w:r>
        <w:rPr>
          <w:rFonts w:ascii="Arial" w:hAnsi="Arial" w:cs="Arial"/>
          <w:sz w:val="14"/>
          <w:szCs w:val="16"/>
          <w:lang w:val="en-GB"/>
        </w:rPr>
        <w:t>Payment will be as indicated in the purchase order.</w:t>
      </w:r>
    </w:p>
    <w:p w14:paraId="5084DA76" w14:textId="77777777" w:rsidR="00A31AE3" w:rsidRDefault="00A31AE3" w:rsidP="00A31AE3">
      <w:pPr>
        <w:jc w:val="both"/>
        <w:rPr>
          <w:rFonts w:ascii="Arial" w:hAnsi="Arial" w:cs="Arial"/>
          <w:sz w:val="14"/>
          <w:szCs w:val="16"/>
          <w:lang w:val="en-GB"/>
        </w:rPr>
      </w:pPr>
      <w:r>
        <w:rPr>
          <w:rFonts w:ascii="Arial" w:hAnsi="Arial" w:cs="Arial"/>
          <w:sz w:val="14"/>
          <w:szCs w:val="16"/>
          <w:lang w:val="en-GB"/>
        </w:rPr>
        <w:t xml:space="preserve">Payment made by </w:t>
      </w:r>
      <w:r w:rsidRPr="00CA15C6">
        <w:rPr>
          <w:rFonts w:ascii="Arial" w:hAnsi="Arial" w:cs="Arial"/>
          <w:sz w:val="14"/>
          <w:szCs w:val="14"/>
          <w:lang w:val="en-GB"/>
        </w:rPr>
        <w:t>the Contracting Authority</w:t>
      </w:r>
      <w:r>
        <w:rPr>
          <w:rFonts w:ascii="Arial" w:hAnsi="Arial" w:cs="Arial"/>
          <w:sz w:val="14"/>
          <w:szCs w:val="16"/>
          <w:lang w:val="en-GB"/>
        </w:rPr>
        <w:t xml:space="preserve"> does not imply any acceptance of Goods or related services. Unless otherwise stated in the purchase order, prices are fixed.</w:t>
      </w:r>
    </w:p>
    <w:p w14:paraId="13BDCA38" w14:textId="77777777" w:rsidR="00A31AE3" w:rsidRDefault="00A31AE3" w:rsidP="00A31AE3">
      <w:pPr>
        <w:rPr>
          <w:rFonts w:ascii="Arial" w:hAnsi="Arial" w:cs="Arial"/>
          <w:sz w:val="14"/>
          <w:szCs w:val="16"/>
          <w:lang w:val="en-GB"/>
        </w:rPr>
      </w:pPr>
    </w:p>
    <w:p w14:paraId="730388A7" w14:textId="77777777" w:rsidR="00A31AE3" w:rsidRPr="00F907AC" w:rsidRDefault="00A31AE3" w:rsidP="00A31AE3">
      <w:pPr>
        <w:rPr>
          <w:rFonts w:ascii="Arial" w:hAnsi="Arial" w:cs="Arial"/>
          <w:b/>
          <w:sz w:val="14"/>
          <w:szCs w:val="14"/>
          <w:lang w:val="en-GB"/>
        </w:rPr>
      </w:pPr>
      <w:r w:rsidRPr="00F907AC">
        <w:rPr>
          <w:rFonts w:ascii="Arial" w:hAnsi="Arial" w:cs="Arial"/>
          <w:b/>
          <w:sz w:val="14"/>
          <w:szCs w:val="14"/>
          <w:lang w:val="en-GB"/>
        </w:rPr>
        <w:t>3. INSPECTION AND ACCEPTANCE OF THE GOODS</w:t>
      </w:r>
    </w:p>
    <w:p w14:paraId="699E655A" w14:textId="77777777" w:rsidR="00A31AE3" w:rsidRPr="00F907AC" w:rsidRDefault="00A31AE3" w:rsidP="00A31AE3">
      <w:pPr>
        <w:jc w:val="both"/>
        <w:rPr>
          <w:rFonts w:ascii="Arial" w:hAnsi="Arial" w:cs="Arial"/>
          <w:sz w:val="14"/>
          <w:szCs w:val="14"/>
          <w:lang w:val="en-GB"/>
        </w:rPr>
      </w:pPr>
      <w:r w:rsidRPr="00F907AC">
        <w:rPr>
          <w:rFonts w:ascii="Arial" w:hAnsi="Arial" w:cs="Arial"/>
          <w:sz w:val="14"/>
          <w:szCs w:val="14"/>
          <w:lang w:val="en-GB"/>
        </w:rPr>
        <w:t xml:space="preserve">3.1. All </w:t>
      </w:r>
      <w:r>
        <w:rPr>
          <w:rFonts w:ascii="Arial" w:hAnsi="Arial" w:cs="Arial"/>
          <w:sz w:val="14"/>
          <w:szCs w:val="14"/>
          <w:lang w:val="en-GB"/>
        </w:rPr>
        <w:t>Goods</w:t>
      </w:r>
      <w:r w:rsidRPr="00F907AC">
        <w:rPr>
          <w:rFonts w:ascii="Arial" w:hAnsi="Arial" w:cs="Arial"/>
          <w:sz w:val="14"/>
          <w:szCs w:val="14"/>
          <w:lang w:val="en-GB"/>
        </w:rPr>
        <w:t xml:space="preserve"> shall be subject to inspection and testing by the Contracting Authority or its designated representatives, to the extent practicable, </w:t>
      </w:r>
      <w:proofErr w:type="gramStart"/>
      <w:r w:rsidRPr="00F907AC">
        <w:rPr>
          <w:rFonts w:ascii="Arial" w:hAnsi="Arial" w:cs="Arial"/>
          <w:sz w:val="14"/>
          <w:szCs w:val="14"/>
          <w:lang w:val="en-GB"/>
        </w:rPr>
        <w:t>at all times</w:t>
      </w:r>
      <w:proofErr w:type="gramEnd"/>
      <w:r w:rsidRPr="00F907AC">
        <w:rPr>
          <w:rFonts w:ascii="Arial" w:hAnsi="Arial" w:cs="Arial"/>
          <w:sz w:val="14"/>
          <w:szCs w:val="14"/>
          <w:lang w:val="en-GB"/>
        </w:rPr>
        <w:t xml:space="preserve"> and places, including the period of manufacture and, in any event, prior to formal acceptance by the Contracting Authority.</w:t>
      </w:r>
    </w:p>
    <w:p w14:paraId="7CA3231B" w14:textId="77777777" w:rsidR="00A31AE3" w:rsidRPr="00F907AC" w:rsidRDefault="00A31AE3" w:rsidP="00A31AE3">
      <w:pPr>
        <w:jc w:val="both"/>
        <w:rPr>
          <w:rFonts w:ascii="Arial" w:hAnsi="Arial" w:cs="Arial"/>
          <w:sz w:val="14"/>
          <w:szCs w:val="14"/>
          <w:lang w:val="en-GB"/>
        </w:rPr>
      </w:pPr>
    </w:p>
    <w:p w14:paraId="1986B4DA" w14:textId="77777777" w:rsidR="00A31AE3" w:rsidRPr="00F907AC" w:rsidRDefault="00A31AE3" w:rsidP="00A31AE3">
      <w:pPr>
        <w:jc w:val="both"/>
        <w:rPr>
          <w:rFonts w:ascii="Arial" w:hAnsi="Arial" w:cs="Arial"/>
          <w:sz w:val="14"/>
          <w:szCs w:val="14"/>
          <w:lang w:val="en-GB"/>
        </w:rPr>
      </w:pPr>
      <w:r w:rsidRPr="00F907AC">
        <w:rPr>
          <w:rFonts w:ascii="Arial" w:hAnsi="Arial" w:cs="Arial"/>
          <w:sz w:val="14"/>
          <w:szCs w:val="14"/>
          <w:lang w:val="en-GB"/>
        </w:rPr>
        <w:t xml:space="preserve">3.2. Neither the carrying out of any inspections of the </w:t>
      </w:r>
      <w:r>
        <w:rPr>
          <w:rFonts w:ascii="Arial" w:hAnsi="Arial" w:cs="Arial"/>
          <w:sz w:val="14"/>
          <w:szCs w:val="14"/>
          <w:lang w:val="en-GB"/>
        </w:rPr>
        <w:t>Goods</w:t>
      </w:r>
      <w:r w:rsidRPr="00F907AC">
        <w:rPr>
          <w:rFonts w:ascii="Arial" w:hAnsi="Arial" w:cs="Arial"/>
          <w:sz w:val="14"/>
          <w:szCs w:val="14"/>
          <w:lang w:val="en-GB"/>
        </w:rPr>
        <w:t xml:space="preserve"> nor any failure to undertake any such inspections shall release the Seller of any of its warranties or the performanc</w:t>
      </w:r>
      <w:r>
        <w:rPr>
          <w:rFonts w:ascii="Arial" w:hAnsi="Arial" w:cs="Arial"/>
          <w:sz w:val="14"/>
          <w:szCs w:val="14"/>
          <w:lang w:val="en-GB"/>
        </w:rPr>
        <w:t>e of any obligations under the C</w:t>
      </w:r>
      <w:r w:rsidRPr="00F907AC">
        <w:rPr>
          <w:rFonts w:ascii="Arial" w:hAnsi="Arial" w:cs="Arial"/>
          <w:sz w:val="14"/>
          <w:szCs w:val="14"/>
          <w:lang w:val="en-GB"/>
        </w:rPr>
        <w:t>ontract.</w:t>
      </w:r>
    </w:p>
    <w:p w14:paraId="5FD4D45A" w14:textId="77777777" w:rsidR="00A31AE3" w:rsidRPr="00F907AC" w:rsidRDefault="00A31AE3" w:rsidP="00A31AE3">
      <w:pPr>
        <w:jc w:val="both"/>
        <w:rPr>
          <w:rFonts w:ascii="Arial" w:hAnsi="Arial" w:cs="Arial"/>
          <w:sz w:val="14"/>
          <w:szCs w:val="14"/>
          <w:lang w:val="en-GB"/>
        </w:rPr>
      </w:pPr>
    </w:p>
    <w:p w14:paraId="02E373A4" w14:textId="77777777" w:rsidR="00A31AE3" w:rsidRPr="00F907AC" w:rsidRDefault="00A31AE3" w:rsidP="00A31AE3">
      <w:pPr>
        <w:jc w:val="both"/>
        <w:rPr>
          <w:rFonts w:ascii="Arial" w:hAnsi="Arial" w:cs="Arial"/>
          <w:sz w:val="14"/>
          <w:szCs w:val="14"/>
          <w:lang w:val="en-GB"/>
        </w:rPr>
      </w:pPr>
      <w:r w:rsidRPr="00F907AC">
        <w:rPr>
          <w:rFonts w:ascii="Arial" w:hAnsi="Arial" w:cs="Arial"/>
          <w:sz w:val="14"/>
          <w:szCs w:val="14"/>
          <w:lang w:val="en-GB"/>
        </w:rPr>
        <w:t xml:space="preserve">3.3. The </w:t>
      </w:r>
      <w:r>
        <w:rPr>
          <w:rFonts w:ascii="Arial" w:hAnsi="Arial" w:cs="Arial"/>
          <w:sz w:val="14"/>
          <w:szCs w:val="14"/>
          <w:lang w:val="en-GB"/>
        </w:rPr>
        <w:t>Goods</w:t>
      </w:r>
      <w:r w:rsidRPr="00F907AC">
        <w:rPr>
          <w:rFonts w:ascii="Arial" w:hAnsi="Arial" w:cs="Arial"/>
          <w:sz w:val="14"/>
          <w:szCs w:val="14"/>
          <w:lang w:val="en-GB"/>
        </w:rPr>
        <w:t xml:space="preserve"> shall be taken over by the Contracting Authority when they have been delivered to </w:t>
      </w:r>
      <w:proofErr w:type="gramStart"/>
      <w:r w:rsidRPr="00F907AC">
        <w:rPr>
          <w:rFonts w:ascii="Arial" w:hAnsi="Arial" w:cs="Arial"/>
          <w:sz w:val="14"/>
          <w:szCs w:val="14"/>
          <w:lang w:val="en-GB"/>
        </w:rPr>
        <w:t>final destination</w:t>
      </w:r>
      <w:proofErr w:type="gramEnd"/>
      <w:r w:rsidRPr="00F907AC">
        <w:rPr>
          <w:rFonts w:ascii="Arial" w:hAnsi="Arial" w:cs="Arial"/>
          <w:sz w:val="14"/>
          <w:szCs w:val="14"/>
          <w:lang w:val="en-GB"/>
        </w:rPr>
        <w:t xml:space="preserve"> in accordance with the </w:t>
      </w:r>
      <w:r>
        <w:rPr>
          <w:rFonts w:ascii="Arial" w:hAnsi="Arial" w:cs="Arial"/>
          <w:sz w:val="14"/>
          <w:szCs w:val="14"/>
          <w:lang w:val="en-GB"/>
        </w:rPr>
        <w:t>Contract</w:t>
      </w:r>
      <w:r w:rsidRPr="00F907AC">
        <w:rPr>
          <w:rFonts w:ascii="Arial" w:hAnsi="Arial" w:cs="Arial"/>
          <w:sz w:val="14"/>
          <w:szCs w:val="14"/>
          <w:lang w:val="en-GB"/>
        </w:rPr>
        <w:t xml:space="preserve">, have satisfactorily passed the required tests, or have been successfully installed and </w:t>
      </w:r>
      <w:proofErr w:type="gramStart"/>
      <w:r w:rsidRPr="00F907AC">
        <w:rPr>
          <w:rFonts w:ascii="Arial" w:hAnsi="Arial" w:cs="Arial"/>
          <w:sz w:val="14"/>
          <w:szCs w:val="14"/>
          <w:lang w:val="en-GB"/>
        </w:rPr>
        <w:t>commissioned as the case may be, and</w:t>
      </w:r>
      <w:proofErr w:type="gramEnd"/>
      <w:r w:rsidRPr="00F907AC">
        <w:rPr>
          <w:rFonts w:ascii="Arial" w:hAnsi="Arial" w:cs="Arial"/>
          <w:sz w:val="14"/>
          <w:szCs w:val="14"/>
          <w:lang w:val="en-GB"/>
        </w:rPr>
        <w:t xml:space="preserve"> a certificate of acceptance has been issued.</w:t>
      </w:r>
    </w:p>
    <w:p w14:paraId="6AD8001D" w14:textId="77777777" w:rsidR="00A31AE3" w:rsidRPr="00F907AC" w:rsidRDefault="00A31AE3" w:rsidP="00A31AE3">
      <w:pPr>
        <w:jc w:val="both"/>
        <w:rPr>
          <w:rFonts w:ascii="Arial" w:hAnsi="Arial" w:cs="Arial"/>
          <w:sz w:val="14"/>
          <w:szCs w:val="14"/>
          <w:lang w:val="en-GB"/>
        </w:rPr>
      </w:pPr>
    </w:p>
    <w:p w14:paraId="7B8958D0" w14:textId="77777777" w:rsidR="00A31AE3" w:rsidRPr="00F907AC" w:rsidRDefault="00A31AE3" w:rsidP="00A31AE3">
      <w:pPr>
        <w:jc w:val="both"/>
        <w:rPr>
          <w:rFonts w:ascii="Arial" w:hAnsi="Arial" w:cs="Arial"/>
          <w:sz w:val="14"/>
          <w:szCs w:val="14"/>
          <w:lang w:val="en-GB"/>
        </w:rPr>
      </w:pPr>
      <w:r w:rsidRPr="00F907AC">
        <w:rPr>
          <w:rFonts w:ascii="Arial" w:hAnsi="Arial" w:cs="Arial"/>
          <w:sz w:val="14"/>
          <w:szCs w:val="14"/>
          <w:lang w:val="en-GB"/>
        </w:rPr>
        <w:t xml:space="preserve">3.4. Under no circumstances shall the Contracting Authority be required, or deemed to, accept any </w:t>
      </w:r>
      <w:r>
        <w:rPr>
          <w:rFonts w:ascii="Arial" w:hAnsi="Arial" w:cs="Arial"/>
          <w:sz w:val="14"/>
          <w:szCs w:val="14"/>
          <w:lang w:val="en-GB"/>
        </w:rPr>
        <w:t>Goods</w:t>
      </w:r>
      <w:r w:rsidRPr="00F907AC">
        <w:rPr>
          <w:rFonts w:ascii="Arial" w:hAnsi="Arial" w:cs="Arial"/>
          <w:sz w:val="14"/>
          <w:szCs w:val="14"/>
          <w:lang w:val="en-GB"/>
        </w:rPr>
        <w:t xml:space="preserve"> that do not conform to the specifi</w:t>
      </w:r>
      <w:r>
        <w:rPr>
          <w:rFonts w:ascii="Arial" w:hAnsi="Arial" w:cs="Arial"/>
          <w:sz w:val="14"/>
          <w:szCs w:val="14"/>
          <w:lang w:val="en-GB"/>
        </w:rPr>
        <w:t>cations or requirements of the C</w:t>
      </w:r>
      <w:r w:rsidRPr="00F907AC">
        <w:rPr>
          <w:rFonts w:ascii="Arial" w:hAnsi="Arial" w:cs="Arial"/>
          <w:sz w:val="14"/>
          <w:szCs w:val="14"/>
          <w:lang w:val="en-GB"/>
        </w:rPr>
        <w:t xml:space="preserve">ontract. The Contracting Authority may condition acceptance of the </w:t>
      </w:r>
      <w:r>
        <w:rPr>
          <w:rFonts w:ascii="Arial" w:hAnsi="Arial" w:cs="Arial"/>
          <w:sz w:val="14"/>
          <w:szCs w:val="14"/>
          <w:lang w:val="en-GB"/>
        </w:rPr>
        <w:t>Goods</w:t>
      </w:r>
      <w:r w:rsidRPr="00F907AC">
        <w:rPr>
          <w:rFonts w:ascii="Arial" w:hAnsi="Arial" w:cs="Arial"/>
          <w:sz w:val="14"/>
          <w:szCs w:val="14"/>
          <w:lang w:val="en-GB"/>
        </w:rPr>
        <w:t xml:space="preserve"> to the successful completion of acceptance tests. In no case shall the Contracting Authority be obligated to accept any </w:t>
      </w:r>
      <w:r>
        <w:rPr>
          <w:rFonts w:ascii="Arial" w:hAnsi="Arial" w:cs="Arial"/>
          <w:sz w:val="14"/>
          <w:szCs w:val="14"/>
          <w:lang w:val="en-GB"/>
        </w:rPr>
        <w:t>Goods</w:t>
      </w:r>
      <w:r w:rsidRPr="00F907AC">
        <w:rPr>
          <w:rFonts w:ascii="Arial" w:hAnsi="Arial" w:cs="Arial"/>
          <w:sz w:val="14"/>
          <w:szCs w:val="14"/>
          <w:lang w:val="en-GB"/>
        </w:rPr>
        <w:t xml:space="preserve"> unless and until the Contracting Authority has had a reasonable opportunity to (</w:t>
      </w:r>
      <w:proofErr w:type="spellStart"/>
      <w:r w:rsidRPr="00F907AC">
        <w:rPr>
          <w:rFonts w:ascii="Arial" w:hAnsi="Arial" w:cs="Arial"/>
          <w:sz w:val="14"/>
          <w:szCs w:val="14"/>
          <w:lang w:val="en-GB"/>
        </w:rPr>
        <w:t>i</w:t>
      </w:r>
      <w:proofErr w:type="spellEnd"/>
      <w:r w:rsidRPr="00F907AC">
        <w:rPr>
          <w:rFonts w:ascii="Arial" w:hAnsi="Arial" w:cs="Arial"/>
          <w:sz w:val="14"/>
          <w:szCs w:val="14"/>
          <w:lang w:val="en-GB"/>
        </w:rPr>
        <w:t xml:space="preserve">) inspect the </w:t>
      </w:r>
      <w:r>
        <w:rPr>
          <w:rFonts w:ascii="Arial" w:hAnsi="Arial" w:cs="Arial"/>
          <w:sz w:val="14"/>
          <w:szCs w:val="14"/>
          <w:lang w:val="en-GB"/>
        </w:rPr>
        <w:t>Goods</w:t>
      </w:r>
      <w:r w:rsidRPr="00F907AC">
        <w:rPr>
          <w:rFonts w:ascii="Arial" w:hAnsi="Arial" w:cs="Arial"/>
          <w:sz w:val="14"/>
          <w:szCs w:val="14"/>
          <w:lang w:val="en-GB"/>
        </w:rPr>
        <w:t xml:space="preserve"> following their delivery at final destination, (ii) proceed with and complete satisfactory tests, or (i</w:t>
      </w:r>
      <w:r>
        <w:rPr>
          <w:rFonts w:ascii="Arial" w:hAnsi="Arial" w:cs="Arial"/>
          <w:sz w:val="14"/>
          <w:szCs w:val="14"/>
          <w:lang w:val="en-GB"/>
        </w:rPr>
        <w:t>ii) be satisfied of</w:t>
      </w:r>
      <w:r w:rsidRPr="00F907AC">
        <w:rPr>
          <w:rFonts w:ascii="Arial" w:hAnsi="Arial" w:cs="Arial"/>
          <w:sz w:val="14"/>
          <w:szCs w:val="14"/>
          <w:lang w:val="en-GB"/>
        </w:rPr>
        <w:t xml:space="preserve"> installation and commissioning of the equipment, as the case may be, and whichever is the latest. Payment by the Contracting Authority does not imply acceptance of the </w:t>
      </w:r>
      <w:r>
        <w:rPr>
          <w:rFonts w:ascii="Arial" w:hAnsi="Arial" w:cs="Arial"/>
          <w:sz w:val="14"/>
          <w:szCs w:val="14"/>
          <w:lang w:val="en-GB"/>
        </w:rPr>
        <w:t>Goods</w:t>
      </w:r>
      <w:r w:rsidRPr="00F907AC">
        <w:rPr>
          <w:rFonts w:ascii="Arial" w:hAnsi="Arial" w:cs="Arial"/>
          <w:sz w:val="14"/>
          <w:szCs w:val="14"/>
          <w:lang w:val="en-GB"/>
        </w:rPr>
        <w:t>.</w:t>
      </w:r>
    </w:p>
    <w:p w14:paraId="5F211347" w14:textId="77777777" w:rsidR="00A31AE3" w:rsidRPr="00F907AC" w:rsidRDefault="00A31AE3" w:rsidP="00A31AE3">
      <w:pPr>
        <w:jc w:val="both"/>
        <w:rPr>
          <w:rFonts w:ascii="Arial" w:hAnsi="Arial" w:cs="Arial"/>
          <w:sz w:val="14"/>
          <w:szCs w:val="14"/>
          <w:lang w:val="en-GB"/>
        </w:rPr>
      </w:pPr>
    </w:p>
    <w:p w14:paraId="12ED8468" w14:textId="77777777" w:rsidR="00A31AE3" w:rsidRPr="00F907AC" w:rsidRDefault="00A31AE3" w:rsidP="00A31AE3">
      <w:pPr>
        <w:jc w:val="both"/>
        <w:rPr>
          <w:rFonts w:ascii="Arial" w:hAnsi="Arial" w:cs="Arial"/>
          <w:sz w:val="14"/>
          <w:szCs w:val="14"/>
          <w:lang w:val="en-GB"/>
        </w:rPr>
      </w:pPr>
      <w:r w:rsidRPr="00F907AC">
        <w:rPr>
          <w:rFonts w:ascii="Arial" w:hAnsi="Arial" w:cs="Arial"/>
          <w:sz w:val="14"/>
          <w:szCs w:val="14"/>
          <w:lang w:val="en-GB"/>
        </w:rPr>
        <w:t xml:space="preserve">3.5. If the Contracting Authority fails to issue an acceptance certificate within a period of 45 days from actual delivery of the </w:t>
      </w:r>
      <w:r>
        <w:rPr>
          <w:rFonts w:ascii="Arial" w:hAnsi="Arial" w:cs="Arial"/>
          <w:sz w:val="14"/>
          <w:szCs w:val="14"/>
          <w:lang w:val="en-GB"/>
        </w:rPr>
        <w:t>Goods</w:t>
      </w:r>
      <w:r w:rsidRPr="00F907AC">
        <w:rPr>
          <w:rFonts w:ascii="Arial" w:hAnsi="Arial" w:cs="Arial"/>
          <w:sz w:val="14"/>
          <w:szCs w:val="14"/>
          <w:lang w:val="en-GB"/>
        </w:rPr>
        <w:t xml:space="preserve"> at final destination, successful completion of the tests, successful installation and commissioning, whichever is the latest, the Contracting Authority shall be deemed to have issued the acceptance certificate on the last day of that 45-day period. The issue of the acceptance certificate shall not release the Seller of any of its warranties under the </w:t>
      </w:r>
      <w:r>
        <w:rPr>
          <w:rFonts w:ascii="Arial" w:hAnsi="Arial" w:cs="Arial"/>
          <w:sz w:val="14"/>
          <w:szCs w:val="14"/>
          <w:lang w:val="en-GB"/>
        </w:rPr>
        <w:t>Contract</w:t>
      </w:r>
      <w:r w:rsidRPr="00F907AC">
        <w:rPr>
          <w:rFonts w:ascii="Arial" w:hAnsi="Arial" w:cs="Arial"/>
          <w:sz w:val="14"/>
          <w:szCs w:val="14"/>
          <w:lang w:val="en-GB"/>
        </w:rPr>
        <w:t xml:space="preserve">, including those of article 4. </w:t>
      </w:r>
    </w:p>
    <w:p w14:paraId="3CFD35B1" w14:textId="77777777" w:rsidR="00A31AE3" w:rsidRDefault="00A31AE3" w:rsidP="00A31AE3">
      <w:pPr>
        <w:jc w:val="both"/>
        <w:rPr>
          <w:rFonts w:ascii="Arial" w:hAnsi="Arial" w:cs="Arial"/>
          <w:sz w:val="14"/>
          <w:szCs w:val="14"/>
          <w:lang w:val="en-GB"/>
        </w:rPr>
      </w:pPr>
    </w:p>
    <w:p w14:paraId="59018BB6" w14:textId="77777777" w:rsidR="00A31AE3" w:rsidRPr="00F907AC" w:rsidRDefault="00A31AE3" w:rsidP="00A31AE3">
      <w:pPr>
        <w:jc w:val="both"/>
        <w:rPr>
          <w:rFonts w:ascii="Arial" w:hAnsi="Arial" w:cs="Arial"/>
          <w:sz w:val="14"/>
          <w:szCs w:val="14"/>
          <w:lang w:val="en-GB"/>
        </w:rPr>
      </w:pPr>
      <w:r>
        <w:rPr>
          <w:rFonts w:ascii="Arial" w:hAnsi="Arial" w:cs="Arial"/>
          <w:sz w:val="14"/>
          <w:szCs w:val="14"/>
          <w:lang w:val="en-GB"/>
        </w:rPr>
        <w:t>3.6. Notwithstanding any other rights of, or remedies available to, the Contracting Authority under the Contract, in case any of the Goods are defective or otherwise do not conform to the Contract, the Contracting Authority may, at its sole option, reject or refuse to accept the Goods, and the Seller shall promptly proceed in accordance with article 4.3.</w:t>
      </w:r>
    </w:p>
    <w:p w14:paraId="2B5998BD" w14:textId="77777777" w:rsidR="00A31AE3" w:rsidRDefault="00A31AE3" w:rsidP="00A31AE3">
      <w:pPr>
        <w:rPr>
          <w:rFonts w:ascii="Arial" w:hAnsi="Arial" w:cs="Arial"/>
          <w:color w:val="000000"/>
          <w:sz w:val="14"/>
          <w:szCs w:val="16"/>
          <w:lang w:val="en-GB"/>
        </w:rPr>
      </w:pPr>
    </w:p>
    <w:p w14:paraId="27455969" w14:textId="77777777" w:rsidR="00A31AE3" w:rsidRPr="00C832B3" w:rsidRDefault="00A31AE3" w:rsidP="00A31AE3">
      <w:pPr>
        <w:rPr>
          <w:rFonts w:ascii="Arial" w:hAnsi="Arial" w:cs="Arial"/>
          <w:sz w:val="14"/>
          <w:szCs w:val="14"/>
          <w:lang w:val="en-GB"/>
        </w:rPr>
      </w:pPr>
      <w:r w:rsidRPr="00C832B3">
        <w:rPr>
          <w:rFonts w:ascii="Arial" w:hAnsi="Arial" w:cs="Arial"/>
          <w:b/>
          <w:sz w:val="14"/>
          <w:szCs w:val="14"/>
          <w:lang w:val="en-GB"/>
        </w:rPr>
        <w:t>4. WARRANTY OBLIGATIONS</w:t>
      </w:r>
    </w:p>
    <w:p w14:paraId="2A83E750" w14:textId="77777777" w:rsidR="00A31AE3" w:rsidRDefault="00A31AE3" w:rsidP="00A31AE3">
      <w:pPr>
        <w:widowControl w:val="0"/>
        <w:jc w:val="both"/>
        <w:rPr>
          <w:rFonts w:ascii="Arial" w:hAnsi="Arial" w:cs="Arial"/>
          <w:sz w:val="14"/>
          <w:szCs w:val="14"/>
          <w:lang w:val="en-GB"/>
        </w:rPr>
      </w:pPr>
      <w:r w:rsidRPr="00F907AC">
        <w:rPr>
          <w:rFonts w:ascii="Arial" w:hAnsi="Arial" w:cs="Arial"/>
          <w:sz w:val="14"/>
          <w:szCs w:val="14"/>
          <w:lang w:val="en-GB"/>
        </w:rPr>
        <w:t xml:space="preserve">4.1. Without limitation of any other warranties stated in or arising under the </w:t>
      </w:r>
      <w:r>
        <w:rPr>
          <w:rFonts w:ascii="Arial" w:hAnsi="Arial" w:cs="Arial"/>
          <w:sz w:val="14"/>
          <w:szCs w:val="14"/>
          <w:lang w:val="en-GB"/>
        </w:rPr>
        <w:t>Contract</w:t>
      </w:r>
      <w:r w:rsidRPr="00F907AC">
        <w:rPr>
          <w:rFonts w:ascii="Arial" w:hAnsi="Arial" w:cs="Arial"/>
          <w:sz w:val="14"/>
          <w:szCs w:val="14"/>
          <w:lang w:val="en-GB"/>
        </w:rPr>
        <w:t>,</w:t>
      </w:r>
      <w:r>
        <w:rPr>
          <w:rFonts w:ascii="Arial" w:hAnsi="Arial" w:cs="Arial"/>
          <w:sz w:val="14"/>
          <w:szCs w:val="14"/>
          <w:lang w:val="en-GB"/>
        </w:rPr>
        <w:t xml:space="preserve"> or resulting from statutory rights under applicable product liability law, </w:t>
      </w:r>
      <w:r w:rsidRPr="00F907AC">
        <w:rPr>
          <w:rFonts w:ascii="Arial" w:hAnsi="Arial" w:cs="Arial"/>
          <w:sz w:val="14"/>
          <w:szCs w:val="14"/>
          <w:lang w:val="en-GB"/>
        </w:rPr>
        <w:t>the Seller warrants and represents that:</w:t>
      </w:r>
    </w:p>
    <w:p w14:paraId="214DBD8F" w14:textId="77777777" w:rsidR="00A31AE3" w:rsidRPr="00F907AC" w:rsidRDefault="00A31AE3" w:rsidP="00A31AE3">
      <w:pPr>
        <w:widowControl w:val="0"/>
        <w:jc w:val="both"/>
        <w:rPr>
          <w:rFonts w:ascii="Arial" w:hAnsi="Arial" w:cs="Arial"/>
          <w:sz w:val="14"/>
          <w:szCs w:val="14"/>
          <w:lang w:val="en-GB"/>
        </w:rPr>
      </w:pPr>
    </w:p>
    <w:p w14:paraId="3E6DD417" w14:textId="7B4DC861" w:rsidR="00A31AE3" w:rsidRPr="00A8083E" w:rsidRDefault="00A31AE3" w:rsidP="00A31AE3">
      <w:pPr>
        <w:widowControl w:val="0"/>
        <w:numPr>
          <w:ilvl w:val="0"/>
          <w:numId w:val="3"/>
        </w:numPr>
        <w:jc w:val="both"/>
        <w:rPr>
          <w:rFonts w:ascii="Arial" w:hAnsi="Arial" w:cs="Arial"/>
          <w:sz w:val="14"/>
          <w:szCs w:val="16"/>
          <w:lang w:val="en-GB"/>
        </w:rPr>
      </w:pPr>
      <w:r w:rsidRPr="00F907AC">
        <w:rPr>
          <w:rFonts w:ascii="Arial" w:hAnsi="Arial" w:cs="Arial"/>
          <w:sz w:val="14"/>
          <w:szCs w:val="14"/>
          <w:lang w:val="en-GB"/>
        </w:rPr>
        <w:t xml:space="preserve">the </w:t>
      </w:r>
      <w:r>
        <w:rPr>
          <w:rFonts w:ascii="Arial" w:hAnsi="Arial" w:cs="Arial"/>
          <w:sz w:val="14"/>
          <w:szCs w:val="14"/>
          <w:lang w:val="en-GB"/>
        </w:rPr>
        <w:t>Goods</w:t>
      </w:r>
      <w:r w:rsidRPr="00F907AC">
        <w:rPr>
          <w:rFonts w:ascii="Arial" w:hAnsi="Arial" w:cs="Arial"/>
          <w:sz w:val="14"/>
          <w:szCs w:val="14"/>
          <w:lang w:val="en-GB"/>
        </w:rPr>
        <w:t xml:space="preserve">, including all packaging and packing thereof, conform to the specifications of the </w:t>
      </w:r>
      <w:r>
        <w:rPr>
          <w:rFonts w:ascii="Arial" w:hAnsi="Arial" w:cs="Arial"/>
          <w:sz w:val="14"/>
          <w:szCs w:val="14"/>
          <w:lang w:val="en-GB"/>
        </w:rPr>
        <w:t>Contract</w:t>
      </w:r>
      <w:r w:rsidRPr="00F907AC">
        <w:rPr>
          <w:rFonts w:ascii="Arial" w:hAnsi="Arial" w:cs="Arial"/>
          <w:sz w:val="14"/>
          <w:szCs w:val="14"/>
          <w:lang w:val="en-GB"/>
        </w:rPr>
        <w:t xml:space="preserve">, are fit for the purposes for which such </w:t>
      </w:r>
      <w:r>
        <w:rPr>
          <w:rFonts w:ascii="Arial" w:hAnsi="Arial" w:cs="Arial"/>
          <w:sz w:val="14"/>
          <w:szCs w:val="14"/>
          <w:lang w:val="en-GB"/>
        </w:rPr>
        <w:t>Goods</w:t>
      </w:r>
      <w:r w:rsidRPr="00F907AC">
        <w:rPr>
          <w:rFonts w:ascii="Arial" w:hAnsi="Arial" w:cs="Arial"/>
          <w:sz w:val="14"/>
          <w:szCs w:val="14"/>
          <w:lang w:val="en-GB"/>
        </w:rPr>
        <w:t xml:space="preserve"> are ordinarily used and for the purposes expressly made known to the Seller, and shall be of even quality, free from faults and defects in design, material, </w:t>
      </w:r>
      <w:r w:rsidR="002F6591" w:rsidRPr="00F907AC">
        <w:rPr>
          <w:rFonts w:ascii="Arial" w:hAnsi="Arial" w:cs="Arial"/>
          <w:sz w:val="14"/>
          <w:szCs w:val="14"/>
          <w:lang w:val="en-GB"/>
        </w:rPr>
        <w:t>manufacture,</w:t>
      </w:r>
      <w:r w:rsidRPr="00F907AC">
        <w:rPr>
          <w:rFonts w:ascii="Arial" w:hAnsi="Arial" w:cs="Arial"/>
          <w:sz w:val="14"/>
          <w:szCs w:val="14"/>
          <w:lang w:val="en-GB"/>
        </w:rPr>
        <w:t xml:space="preserve"> and workmanship under normal use in the conditions prevailing in the country of final </w:t>
      </w:r>
      <w:r w:rsidR="002F6591" w:rsidRPr="00F907AC">
        <w:rPr>
          <w:rFonts w:ascii="Arial" w:hAnsi="Arial" w:cs="Arial"/>
          <w:sz w:val="14"/>
          <w:szCs w:val="14"/>
          <w:lang w:val="en-GB"/>
        </w:rPr>
        <w:t>destination.</w:t>
      </w:r>
    </w:p>
    <w:p w14:paraId="166E5897" w14:textId="0C93B7E1" w:rsidR="00A31AE3" w:rsidRPr="00D84A35" w:rsidRDefault="00A31AE3" w:rsidP="00A31AE3">
      <w:pPr>
        <w:widowControl w:val="0"/>
        <w:numPr>
          <w:ilvl w:val="0"/>
          <w:numId w:val="3"/>
        </w:numPr>
        <w:jc w:val="both"/>
        <w:rPr>
          <w:rFonts w:ascii="Arial" w:hAnsi="Arial" w:cs="Arial"/>
          <w:sz w:val="14"/>
          <w:szCs w:val="16"/>
          <w:lang w:val="en-GB"/>
        </w:rPr>
      </w:pPr>
      <w:r w:rsidRPr="00D84A35">
        <w:rPr>
          <w:rFonts w:ascii="Arial" w:hAnsi="Arial" w:cs="Arial"/>
          <w:sz w:val="14"/>
          <w:szCs w:val="16"/>
          <w:lang w:val="en-GB"/>
        </w:rPr>
        <w:t xml:space="preserve">that the </w:t>
      </w:r>
      <w:r>
        <w:rPr>
          <w:rFonts w:ascii="Arial" w:hAnsi="Arial" w:cs="Arial"/>
          <w:sz w:val="14"/>
          <w:szCs w:val="16"/>
          <w:lang w:val="en-GB"/>
        </w:rPr>
        <w:t>Goods</w:t>
      </w:r>
      <w:r w:rsidRPr="00D84A35">
        <w:rPr>
          <w:rFonts w:ascii="Arial" w:hAnsi="Arial" w:cs="Arial"/>
          <w:sz w:val="14"/>
          <w:szCs w:val="16"/>
          <w:lang w:val="en-GB"/>
        </w:rPr>
        <w:t xml:space="preserve"> are securely contained, </w:t>
      </w:r>
      <w:r w:rsidR="002F6591" w:rsidRPr="00D84A35">
        <w:rPr>
          <w:rFonts w:ascii="Arial" w:hAnsi="Arial" w:cs="Arial"/>
          <w:sz w:val="14"/>
          <w:szCs w:val="16"/>
          <w:lang w:val="en-GB"/>
        </w:rPr>
        <w:t>packaged,</w:t>
      </w:r>
      <w:r w:rsidRPr="00D84A35">
        <w:rPr>
          <w:rFonts w:ascii="Arial" w:hAnsi="Arial" w:cs="Arial"/>
          <w:sz w:val="14"/>
          <w:szCs w:val="16"/>
          <w:lang w:val="en-GB"/>
        </w:rPr>
        <w:t xml:space="preserve"> and marked, taking into consideration the mode(s) of shipment in a manner </w:t>
      </w:r>
      <w:proofErr w:type="gramStart"/>
      <w:r w:rsidRPr="00D84A35">
        <w:rPr>
          <w:rFonts w:ascii="Arial" w:hAnsi="Arial" w:cs="Arial"/>
          <w:sz w:val="14"/>
          <w:szCs w:val="16"/>
          <w:lang w:val="en-GB"/>
        </w:rPr>
        <w:t>so as to</w:t>
      </w:r>
      <w:proofErr w:type="gramEnd"/>
      <w:r w:rsidRPr="00D84A35">
        <w:rPr>
          <w:rFonts w:ascii="Arial" w:hAnsi="Arial" w:cs="Arial"/>
          <w:sz w:val="14"/>
          <w:szCs w:val="16"/>
          <w:lang w:val="en-GB"/>
        </w:rPr>
        <w:t xml:space="preserve"> protect the </w:t>
      </w:r>
      <w:r>
        <w:rPr>
          <w:rFonts w:ascii="Arial" w:hAnsi="Arial" w:cs="Arial"/>
          <w:sz w:val="14"/>
          <w:szCs w:val="16"/>
          <w:lang w:val="en-GB"/>
        </w:rPr>
        <w:t>Goods</w:t>
      </w:r>
      <w:r w:rsidRPr="00D84A35">
        <w:rPr>
          <w:rFonts w:ascii="Arial" w:hAnsi="Arial" w:cs="Arial"/>
          <w:sz w:val="14"/>
          <w:szCs w:val="16"/>
          <w:lang w:val="en-GB"/>
        </w:rPr>
        <w:t xml:space="preserve"> during deliver</w:t>
      </w:r>
      <w:r>
        <w:rPr>
          <w:rFonts w:ascii="Arial" w:hAnsi="Arial" w:cs="Arial"/>
          <w:sz w:val="14"/>
          <w:szCs w:val="16"/>
          <w:lang w:val="en-GB"/>
        </w:rPr>
        <w:t xml:space="preserve">y to their ultimate </w:t>
      </w:r>
      <w:r w:rsidR="002F6591">
        <w:rPr>
          <w:rFonts w:ascii="Arial" w:hAnsi="Arial" w:cs="Arial"/>
          <w:sz w:val="14"/>
          <w:szCs w:val="16"/>
          <w:lang w:val="en-GB"/>
        </w:rPr>
        <w:t>destination.</w:t>
      </w:r>
    </w:p>
    <w:p w14:paraId="2249515B" w14:textId="7358529D" w:rsidR="00A31AE3" w:rsidRPr="00F907AC" w:rsidRDefault="00A31AE3" w:rsidP="00A31AE3">
      <w:pPr>
        <w:widowControl w:val="0"/>
        <w:numPr>
          <w:ilvl w:val="0"/>
          <w:numId w:val="3"/>
        </w:numPr>
        <w:jc w:val="both"/>
        <w:rPr>
          <w:rFonts w:ascii="Arial" w:hAnsi="Arial" w:cs="Arial"/>
          <w:sz w:val="14"/>
          <w:szCs w:val="14"/>
          <w:lang w:val="en-GB"/>
        </w:rPr>
      </w:pPr>
      <w:r w:rsidRPr="00F907AC">
        <w:rPr>
          <w:rFonts w:ascii="Arial" w:hAnsi="Arial" w:cs="Arial"/>
          <w:sz w:val="14"/>
          <w:szCs w:val="14"/>
          <w:lang w:val="en-GB"/>
        </w:rPr>
        <w:t xml:space="preserve">if the Seller is not the original manufacturer of the </w:t>
      </w:r>
      <w:r>
        <w:rPr>
          <w:rFonts w:ascii="Arial" w:hAnsi="Arial" w:cs="Arial"/>
          <w:sz w:val="14"/>
          <w:szCs w:val="14"/>
          <w:lang w:val="en-GB"/>
        </w:rPr>
        <w:t>Goods</w:t>
      </w:r>
      <w:r w:rsidRPr="00F907AC">
        <w:rPr>
          <w:rFonts w:ascii="Arial" w:hAnsi="Arial" w:cs="Arial"/>
          <w:sz w:val="14"/>
          <w:szCs w:val="14"/>
          <w:lang w:val="en-GB"/>
        </w:rPr>
        <w:t xml:space="preserve">, the Seller shall provide the Contracting Authority with the benefit of all manufacturers’ warranties in addition to the present </w:t>
      </w:r>
      <w:r w:rsidR="002F6591" w:rsidRPr="00F907AC">
        <w:rPr>
          <w:rFonts w:ascii="Arial" w:hAnsi="Arial" w:cs="Arial"/>
          <w:sz w:val="14"/>
          <w:szCs w:val="14"/>
          <w:lang w:val="en-GB"/>
        </w:rPr>
        <w:t>warranties</w:t>
      </w:r>
      <w:r w:rsidR="002F6591">
        <w:rPr>
          <w:rFonts w:ascii="Arial" w:hAnsi="Arial" w:cs="Arial"/>
          <w:sz w:val="14"/>
          <w:szCs w:val="14"/>
          <w:lang w:val="en-GB"/>
        </w:rPr>
        <w:t>.</w:t>
      </w:r>
    </w:p>
    <w:p w14:paraId="71C2C1E2" w14:textId="52CED14A" w:rsidR="00A31AE3" w:rsidRPr="00F907AC" w:rsidRDefault="00A31AE3" w:rsidP="00A31AE3">
      <w:pPr>
        <w:widowControl w:val="0"/>
        <w:numPr>
          <w:ilvl w:val="0"/>
          <w:numId w:val="3"/>
        </w:numPr>
        <w:jc w:val="both"/>
        <w:rPr>
          <w:rFonts w:ascii="Arial" w:hAnsi="Arial" w:cs="Arial"/>
          <w:sz w:val="14"/>
          <w:szCs w:val="14"/>
          <w:lang w:val="en-GB"/>
        </w:rPr>
      </w:pPr>
      <w:r w:rsidRPr="00F907AC">
        <w:rPr>
          <w:rFonts w:ascii="Arial" w:hAnsi="Arial" w:cs="Arial"/>
          <w:sz w:val="14"/>
          <w:szCs w:val="14"/>
          <w:lang w:val="en-GB"/>
        </w:rPr>
        <w:t xml:space="preserve">the </w:t>
      </w:r>
      <w:r>
        <w:rPr>
          <w:rFonts w:ascii="Arial" w:hAnsi="Arial" w:cs="Arial"/>
          <w:sz w:val="14"/>
          <w:szCs w:val="14"/>
          <w:lang w:val="en-GB"/>
        </w:rPr>
        <w:t>Goods</w:t>
      </w:r>
      <w:r w:rsidRPr="00F907AC">
        <w:rPr>
          <w:rFonts w:ascii="Arial" w:hAnsi="Arial" w:cs="Arial"/>
          <w:sz w:val="14"/>
          <w:szCs w:val="14"/>
          <w:lang w:val="en-GB"/>
        </w:rPr>
        <w:t xml:space="preserve"> are of the quality, quantity and description required by the </w:t>
      </w:r>
      <w:r w:rsidR="002F6591">
        <w:rPr>
          <w:rFonts w:ascii="Arial" w:hAnsi="Arial" w:cs="Arial"/>
          <w:sz w:val="14"/>
          <w:szCs w:val="14"/>
          <w:lang w:val="en-GB"/>
        </w:rPr>
        <w:t>C</w:t>
      </w:r>
      <w:r w:rsidR="002F6591" w:rsidRPr="00F907AC">
        <w:rPr>
          <w:rFonts w:ascii="Arial" w:hAnsi="Arial" w:cs="Arial"/>
          <w:sz w:val="14"/>
          <w:szCs w:val="14"/>
          <w:lang w:val="en-GB"/>
        </w:rPr>
        <w:t>ontract.</w:t>
      </w:r>
    </w:p>
    <w:p w14:paraId="5794F349" w14:textId="77777777" w:rsidR="00A31AE3" w:rsidRPr="00F907AC" w:rsidRDefault="00A31AE3" w:rsidP="00A31AE3">
      <w:pPr>
        <w:widowControl w:val="0"/>
        <w:numPr>
          <w:ilvl w:val="0"/>
          <w:numId w:val="3"/>
        </w:numPr>
        <w:jc w:val="both"/>
        <w:rPr>
          <w:rFonts w:ascii="Arial" w:hAnsi="Arial" w:cs="Arial"/>
          <w:sz w:val="14"/>
          <w:szCs w:val="14"/>
          <w:lang w:val="en-GB"/>
        </w:rPr>
      </w:pPr>
      <w:r w:rsidRPr="00F907AC">
        <w:rPr>
          <w:rFonts w:ascii="Arial" w:hAnsi="Arial" w:cs="Arial"/>
          <w:sz w:val="14"/>
          <w:szCs w:val="14"/>
          <w:lang w:val="en-GB"/>
        </w:rPr>
        <w:t xml:space="preserve">the </w:t>
      </w:r>
      <w:r>
        <w:rPr>
          <w:rFonts w:ascii="Arial" w:hAnsi="Arial" w:cs="Arial"/>
          <w:sz w:val="14"/>
          <w:szCs w:val="14"/>
          <w:lang w:val="en-GB"/>
        </w:rPr>
        <w:t>Goods</w:t>
      </w:r>
      <w:r w:rsidRPr="00F907AC">
        <w:rPr>
          <w:rFonts w:ascii="Arial" w:hAnsi="Arial" w:cs="Arial"/>
          <w:sz w:val="14"/>
          <w:szCs w:val="14"/>
          <w:lang w:val="en-GB"/>
        </w:rPr>
        <w:t xml:space="preserve"> are new and unused; and</w:t>
      </w:r>
    </w:p>
    <w:p w14:paraId="08461ED9" w14:textId="2411D897" w:rsidR="00A31AE3" w:rsidRPr="00F907AC" w:rsidRDefault="00A31AE3" w:rsidP="00A31AE3">
      <w:pPr>
        <w:widowControl w:val="0"/>
        <w:numPr>
          <w:ilvl w:val="0"/>
          <w:numId w:val="3"/>
        </w:numPr>
        <w:jc w:val="both"/>
        <w:rPr>
          <w:rFonts w:ascii="Arial" w:hAnsi="Arial" w:cs="Arial"/>
          <w:sz w:val="14"/>
          <w:szCs w:val="14"/>
          <w:lang w:val="en-GB"/>
        </w:rPr>
      </w:pPr>
      <w:r w:rsidRPr="00F907AC">
        <w:rPr>
          <w:rFonts w:ascii="Arial" w:hAnsi="Arial" w:cs="Arial"/>
          <w:sz w:val="14"/>
          <w:szCs w:val="14"/>
          <w:lang w:val="en-GB"/>
        </w:rPr>
        <w:t xml:space="preserve">the </w:t>
      </w:r>
      <w:r>
        <w:rPr>
          <w:rFonts w:ascii="Arial" w:hAnsi="Arial" w:cs="Arial"/>
          <w:sz w:val="14"/>
          <w:szCs w:val="14"/>
          <w:lang w:val="en-GB"/>
        </w:rPr>
        <w:t>Goods</w:t>
      </w:r>
      <w:r w:rsidRPr="00F907AC">
        <w:rPr>
          <w:rFonts w:ascii="Arial" w:hAnsi="Arial" w:cs="Arial"/>
          <w:sz w:val="14"/>
          <w:szCs w:val="14"/>
          <w:lang w:val="en-GB"/>
        </w:rPr>
        <w:t xml:space="preserve"> are free from any right of claim by any third-party and unencumbered by any title or other rights, including any liens or security interests and claims of infringement of any intellectual property rights, including, but not limited to, patents,</w:t>
      </w:r>
      <w:r>
        <w:rPr>
          <w:rFonts w:ascii="Arial" w:hAnsi="Arial" w:cs="Arial"/>
          <w:sz w:val="14"/>
          <w:szCs w:val="14"/>
          <w:lang w:val="en-GB"/>
        </w:rPr>
        <w:t xml:space="preserve"> trademarks,</w:t>
      </w:r>
      <w:r w:rsidRPr="00F907AC">
        <w:rPr>
          <w:rFonts w:ascii="Arial" w:hAnsi="Arial" w:cs="Arial"/>
          <w:sz w:val="14"/>
          <w:szCs w:val="14"/>
          <w:lang w:val="en-GB"/>
        </w:rPr>
        <w:t xml:space="preserve"> </w:t>
      </w:r>
      <w:r w:rsidR="002F6591" w:rsidRPr="00F907AC">
        <w:rPr>
          <w:rFonts w:ascii="Arial" w:hAnsi="Arial" w:cs="Arial"/>
          <w:sz w:val="14"/>
          <w:szCs w:val="14"/>
          <w:lang w:val="en-GB"/>
        </w:rPr>
        <w:t>copyright,</w:t>
      </w:r>
      <w:r w:rsidRPr="00F907AC">
        <w:rPr>
          <w:rFonts w:ascii="Arial" w:hAnsi="Arial" w:cs="Arial"/>
          <w:sz w:val="14"/>
          <w:szCs w:val="14"/>
          <w:lang w:val="en-GB"/>
        </w:rPr>
        <w:t xml:space="preserve"> and trade secrets.</w:t>
      </w:r>
    </w:p>
    <w:p w14:paraId="051A30D2" w14:textId="77777777" w:rsidR="00A31AE3" w:rsidRPr="00F907AC" w:rsidRDefault="00A31AE3" w:rsidP="00A31AE3">
      <w:pPr>
        <w:widowControl w:val="0"/>
        <w:jc w:val="both"/>
        <w:rPr>
          <w:rFonts w:ascii="Arial" w:hAnsi="Arial" w:cs="Arial"/>
          <w:sz w:val="14"/>
          <w:szCs w:val="14"/>
          <w:lang w:val="en-GB"/>
        </w:rPr>
      </w:pPr>
    </w:p>
    <w:p w14:paraId="58CF8E6D" w14:textId="77777777" w:rsidR="00A31AE3" w:rsidRPr="00D84A35" w:rsidRDefault="00A31AE3" w:rsidP="00A31AE3">
      <w:pPr>
        <w:widowControl w:val="0"/>
        <w:jc w:val="both"/>
        <w:rPr>
          <w:rFonts w:ascii="Arial" w:hAnsi="Arial" w:cs="Arial"/>
          <w:sz w:val="14"/>
          <w:szCs w:val="14"/>
          <w:lang w:val="en-GB"/>
        </w:rPr>
      </w:pPr>
      <w:r w:rsidRPr="00F907AC">
        <w:rPr>
          <w:rFonts w:ascii="Arial" w:hAnsi="Arial" w:cs="Arial"/>
          <w:sz w:val="14"/>
          <w:szCs w:val="14"/>
          <w:lang w:val="en-GB"/>
        </w:rPr>
        <w:t xml:space="preserve">4.2. Unless provided otherwise in the </w:t>
      </w:r>
      <w:r>
        <w:rPr>
          <w:rFonts w:ascii="Arial" w:hAnsi="Arial" w:cs="Arial"/>
          <w:sz w:val="14"/>
          <w:szCs w:val="14"/>
          <w:lang w:val="en-GB"/>
        </w:rPr>
        <w:t>Contract</w:t>
      </w:r>
      <w:r w:rsidRPr="00F907AC">
        <w:rPr>
          <w:rFonts w:ascii="Arial" w:hAnsi="Arial" w:cs="Arial"/>
          <w:sz w:val="14"/>
          <w:szCs w:val="14"/>
          <w:lang w:val="en-GB"/>
        </w:rPr>
        <w:t xml:space="preserve">, all warranties shall remain </w:t>
      </w:r>
      <w:r w:rsidRPr="00D84A35">
        <w:rPr>
          <w:rFonts w:ascii="Arial" w:hAnsi="Arial" w:cs="Arial"/>
          <w:sz w:val="14"/>
          <w:szCs w:val="14"/>
          <w:lang w:val="en-GB"/>
        </w:rPr>
        <w:t xml:space="preserve">fully valid for a period of </w:t>
      </w:r>
      <w:r>
        <w:rPr>
          <w:rFonts w:ascii="Arial" w:hAnsi="Arial" w:cs="Arial"/>
          <w:sz w:val="14"/>
          <w:szCs w:val="14"/>
          <w:lang w:val="en-GB"/>
        </w:rPr>
        <w:t>one</w:t>
      </w:r>
      <w:r w:rsidRPr="00D84A35">
        <w:rPr>
          <w:rFonts w:ascii="Arial" w:hAnsi="Arial" w:cs="Arial"/>
          <w:sz w:val="14"/>
          <w:szCs w:val="14"/>
          <w:lang w:val="en-GB"/>
        </w:rPr>
        <w:t xml:space="preserve"> year after </w:t>
      </w:r>
      <w:r>
        <w:rPr>
          <w:rFonts w:ascii="Arial" w:hAnsi="Arial" w:cs="Arial"/>
          <w:sz w:val="14"/>
          <w:szCs w:val="14"/>
          <w:lang w:val="en-GB"/>
        </w:rPr>
        <w:t>acceptance of the Goods by the Contracting Authority</w:t>
      </w:r>
      <w:r w:rsidRPr="00D84A35">
        <w:rPr>
          <w:rFonts w:ascii="Arial" w:hAnsi="Arial" w:cs="Arial"/>
          <w:sz w:val="14"/>
          <w:szCs w:val="14"/>
          <w:lang w:val="en-GB"/>
        </w:rPr>
        <w:t xml:space="preserve">. </w:t>
      </w:r>
    </w:p>
    <w:p w14:paraId="2D97D6E5" w14:textId="77777777" w:rsidR="00A31AE3" w:rsidRPr="00F907AC" w:rsidRDefault="00A31AE3" w:rsidP="00A31AE3">
      <w:pPr>
        <w:widowControl w:val="0"/>
        <w:jc w:val="both"/>
        <w:rPr>
          <w:rFonts w:ascii="Arial" w:hAnsi="Arial" w:cs="Arial"/>
          <w:sz w:val="14"/>
          <w:szCs w:val="14"/>
          <w:lang w:val="en-GB"/>
        </w:rPr>
      </w:pPr>
    </w:p>
    <w:p w14:paraId="351BED3A" w14:textId="77777777" w:rsidR="00A31AE3" w:rsidRPr="00F907AC" w:rsidRDefault="00A31AE3" w:rsidP="00A31AE3">
      <w:pPr>
        <w:widowControl w:val="0"/>
        <w:jc w:val="both"/>
        <w:rPr>
          <w:rFonts w:ascii="Arial" w:hAnsi="Arial" w:cs="Arial"/>
          <w:sz w:val="14"/>
          <w:szCs w:val="14"/>
          <w:lang w:val="en-GB"/>
        </w:rPr>
      </w:pPr>
      <w:r w:rsidRPr="00F907AC">
        <w:rPr>
          <w:rFonts w:ascii="Arial" w:hAnsi="Arial" w:cs="Arial"/>
          <w:sz w:val="14"/>
          <w:szCs w:val="14"/>
          <w:lang w:val="en-GB"/>
        </w:rPr>
        <w:t xml:space="preserve">4.3. During any period in which the Seller’s warranties are effective, upon notice by the Contracting Authority that the </w:t>
      </w:r>
      <w:r>
        <w:rPr>
          <w:rFonts w:ascii="Arial" w:hAnsi="Arial" w:cs="Arial"/>
          <w:sz w:val="14"/>
          <w:szCs w:val="14"/>
          <w:lang w:val="en-GB"/>
        </w:rPr>
        <w:t>Goods</w:t>
      </w:r>
      <w:r w:rsidRPr="00F907AC">
        <w:rPr>
          <w:rFonts w:ascii="Arial" w:hAnsi="Arial" w:cs="Arial"/>
          <w:sz w:val="14"/>
          <w:szCs w:val="14"/>
          <w:lang w:val="en-GB"/>
        </w:rPr>
        <w:t xml:space="preserve"> do not conform to the requirements of the </w:t>
      </w:r>
      <w:r>
        <w:rPr>
          <w:rFonts w:ascii="Arial" w:hAnsi="Arial" w:cs="Arial"/>
          <w:sz w:val="14"/>
          <w:szCs w:val="14"/>
          <w:lang w:val="en-GB"/>
        </w:rPr>
        <w:t>Contract</w:t>
      </w:r>
      <w:r w:rsidRPr="00F907AC">
        <w:rPr>
          <w:rFonts w:ascii="Arial" w:hAnsi="Arial" w:cs="Arial"/>
          <w:sz w:val="14"/>
          <w:szCs w:val="14"/>
          <w:lang w:val="en-GB"/>
        </w:rPr>
        <w:t xml:space="preserve">, the Seller shall promptly and at its own expense correct such non-conformities or, in case of its inability to do so, replace the defective </w:t>
      </w:r>
      <w:r>
        <w:rPr>
          <w:rFonts w:ascii="Arial" w:hAnsi="Arial" w:cs="Arial"/>
          <w:sz w:val="14"/>
          <w:szCs w:val="14"/>
          <w:lang w:val="en-GB"/>
        </w:rPr>
        <w:t>Goods</w:t>
      </w:r>
      <w:r w:rsidRPr="00F907AC">
        <w:rPr>
          <w:rFonts w:ascii="Arial" w:hAnsi="Arial" w:cs="Arial"/>
          <w:sz w:val="14"/>
          <w:szCs w:val="14"/>
          <w:lang w:val="en-GB"/>
        </w:rPr>
        <w:t xml:space="preserve"> with </w:t>
      </w:r>
      <w:r>
        <w:rPr>
          <w:rFonts w:ascii="Arial" w:hAnsi="Arial" w:cs="Arial"/>
          <w:sz w:val="14"/>
          <w:szCs w:val="14"/>
          <w:lang w:val="en-GB"/>
        </w:rPr>
        <w:t>goods</w:t>
      </w:r>
      <w:r w:rsidRPr="00F907AC">
        <w:rPr>
          <w:rFonts w:ascii="Arial" w:hAnsi="Arial" w:cs="Arial"/>
          <w:sz w:val="14"/>
          <w:szCs w:val="14"/>
          <w:lang w:val="en-GB"/>
        </w:rPr>
        <w:t xml:space="preserve"> of the same or better quality or fully reimburse the Contracting Authority for the purchase price paid for the defective goods</w:t>
      </w:r>
      <w:r>
        <w:rPr>
          <w:rFonts w:ascii="Arial" w:hAnsi="Arial" w:cs="Arial"/>
          <w:sz w:val="14"/>
          <w:szCs w:val="14"/>
          <w:lang w:val="en-GB"/>
        </w:rPr>
        <w:t xml:space="preserve"> </w:t>
      </w:r>
      <w:r w:rsidRPr="00D84A35">
        <w:rPr>
          <w:rFonts w:ascii="Arial" w:hAnsi="Arial" w:cs="Arial"/>
          <w:sz w:val="14"/>
          <w:szCs w:val="14"/>
          <w:lang w:val="en-GB"/>
        </w:rPr>
        <w:t xml:space="preserve">including freight costs to the final destination. The Seller shall pay all costs relating to the repair or return of the </w:t>
      </w:r>
      <w:r>
        <w:rPr>
          <w:rFonts w:ascii="Arial" w:hAnsi="Arial" w:cs="Arial"/>
          <w:sz w:val="14"/>
          <w:szCs w:val="14"/>
          <w:lang w:val="en-GB"/>
        </w:rPr>
        <w:t>Goods</w:t>
      </w:r>
      <w:r w:rsidRPr="00D84A35">
        <w:rPr>
          <w:rFonts w:ascii="Arial" w:hAnsi="Arial" w:cs="Arial"/>
          <w:sz w:val="14"/>
          <w:szCs w:val="14"/>
          <w:lang w:val="en-GB"/>
        </w:rPr>
        <w:t xml:space="preserve"> as well as the costs relating to the delivery to final site of any replacement goods to the Contracting Authority. If having been notified by any means, the Seller fails to remedy the defect within 30 days, the Contracting Authority may proceed to take such remedial action as may be</w:t>
      </w:r>
      <w:r w:rsidRPr="00F907AC">
        <w:rPr>
          <w:rFonts w:ascii="Arial" w:hAnsi="Arial" w:cs="Arial"/>
          <w:sz w:val="14"/>
          <w:szCs w:val="14"/>
          <w:lang w:val="en-GB"/>
        </w:rPr>
        <w:t xml:space="preserve"> necessary, at the seller’s risk and expense and without prejudice to any other rights which the Contracting Authority may have against the Seller under the Contract.</w:t>
      </w:r>
    </w:p>
    <w:p w14:paraId="0B68A257" w14:textId="77777777" w:rsidR="00A31AE3" w:rsidRPr="00F907AC" w:rsidRDefault="00A31AE3" w:rsidP="00A31AE3">
      <w:pPr>
        <w:widowControl w:val="0"/>
        <w:jc w:val="both"/>
        <w:rPr>
          <w:rFonts w:ascii="Arial" w:hAnsi="Arial" w:cs="Arial"/>
          <w:sz w:val="14"/>
          <w:szCs w:val="14"/>
          <w:lang w:val="en-GB"/>
        </w:rPr>
      </w:pPr>
    </w:p>
    <w:p w14:paraId="48289608" w14:textId="77777777" w:rsidR="00A31AE3" w:rsidRPr="00F907AC" w:rsidRDefault="00A31AE3" w:rsidP="00A31AE3">
      <w:pPr>
        <w:widowControl w:val="0"/>
        <w:jc w:val="both"/>
        <w:rPr>
          <w:rFonts w:ascii="Arial" w:hAnsi="Arial" w:cs="Arial"/>
          <w:sz w:val="14"/>
          <w:szCs w:val="14"/>
          <w:lang w:val="en-GB"/>
        </w:rPr>
      </w:pPr>
      <w:r w:rsidRPr="00F907AC">
        <w:rPr>
          <w:rFonts w:ascii="Arial" w:hAnsi="Arial" w:cs="Arial"/>
          <w:sz w:val="14"/>
          <w:szCs w:val="14"/>
          <w:lang w:val="en-GB"/>
        </w:rPr>
        <w:t>4.4. The Seller shall indemnify and hold harmless the Contracting Authority from and against any and all suits, actions or adm</w:t>
      </w:r>
      <w:r>
        <w:rPr>
          <w:rFonts w:ascii="Arial" w:hAnsi="Arial" w:cs="Arial"/>
          <w:sz w:val="14"/>
          <w:szCs w:val="14"/>
          <w:lang w:val="en-GB"/>
        </w:rPr>
        <w:t>inistrative proceedings, claims and</w:t>
      </w:r>
      <w:r w:rsidRPr="00F907AC">
        <w:rPr>
          <w:rFonts w:ascii="Arial" w:hAnsi="Arial" w:cs="Arial"/>
          <w:sz w:val="14"/>
          <w:szCs w:val="14"/>
          <w:lang w:val="en-GB"/>
        </w:rPr>
        <w:t xml:space="preserve"> demands</w:t>
      </w:r>
      <w:r>
        <w:rPr>
          <w:rFonts w:ascii="Arial" w:hAnsi="Arial" w:cs="Arial"/>
          <w:sz w:val="14"/>
          <w:szCs w:val="14"/>
          <w:lang w:val="en-GB"/>
        </w:rPr>
        <w:t xml:space="preserve"> from third-parties</w:t>
      </w:r>
      <w:r w:rsidRPr="00F907AC">
        <w:rPr>
          <w:rFonts w:ascii="Arial" w:hAnsi="Arial" w:cs="Arial"/>
          <w:sz w:val="14"/>
          <w:szCs w:val="14"/>
          <w:lang w:val="en-GB"/>
        </w:rPr>
        <w:t>, losses, damages, costs, and expenses of any nature, including legal fees and expenses, which the Contracting Authority may suffer as a result of any infringement by the Seller of the warranties specified in article 4.1.</w:t>
      </w:r>
    </w:p>
    <w:p w14:paraId="5810941C" w14:textId="77777777" w:rsidR="00A31AE3" w:rsidRDefault="00A31AE3" w:rsidP="00A31AE3">
      <w:pPr>
        <w:rPr>
          <w:rFonts w:ascii="Arial" w:hAnsi="Arial" w:cs="Arial"/>
          <w:b/>
          <w:sz w:val="14"/>
          <w:szCs w:val="16"/>
          <w:lang w:val="en-GB"/>
        </w:rPr>
      </w:pPr>
    </w:p>
    <w:p w14:paraId="0F0EE2E5" w14:textId="77777777" w:rsidR="00A31AE3" w:rsidRDefault="00A31AE3" w:rsidP="00A31AE3">
      <w:pPr>
        <w:jc w:val="both"/>
        <w:rPr>
          <w:rFonts w:ascii="Arial" w:hAnsi="Arial" w:cs="Arial"/>
          <w:b/>
          <w:sz w:val="14"/>
          <w:szCs w:val="16"/>
          <w:lang w:val="en-GB"/>
        </w:rPr>
      </w:pPr>
      <w:r>
        <w:rPr>
          <w:rFonts w:ascii="Arial" w:hAnsi="Arial" w:cs="Arial"/>
          <w:b/>
          <w:sz w:val="14"/>
          <w:szCs w:val="16"/>
          <w:lang w:val="en-GB"/>
        </w:rPr>
        <w:t>5. AFTER SALES SERVICE</w:t>
      </w:r>
    </w:p>
    <w:p w14:paraId="4923342C" w14:textId="77777777" w:rsidR="00A31AE3" w:rsidRDefault="00A31AE3" w:rsidP="00A31AE3">
      <w:pPr>
        <w:jc w:val="both"/>
        <w:rPr>
          <w:rFonts w:ascii="Arial" w:hAnsi="Arial" w:cs="Arial"/>
          <w:sz w:val="14"/>
          <w:szCs w:val="16"/>
          <w:lang w:val="en-GB"/>
        </w:rPr>
      </w:pPr>
      <w:r>
        <w:rPr>
          <w:rFonts w:ascii="Arial" w:hAnsi="Arial" w:cs="Arial"/>
          <w:sz w:val="14"/>
          <w:szCs w:val="16"/>
          <w:lang w:val="en-GB"/>
        </w:rPr>
        <w:t xml:space="preserve">The Seller shall be able to handle requests from </w:t>
      </w:r>
      <w:r w:rsidRPr="00CA15C6">
        <w:rPr>
          <w:rFonts w:ascii="Arial" w:hAnsi="Arial" w:cs="Arial"/>
          <w:sz w:val="14"/>
          <w:szCs w:val="14"/>
          <w:lang w:val="en-GB"/>
        </w:rPr>
        <w:t>the Contracting Authority</w:t>
      </w:r>
      <w:r>
        <w:rPr>
          <w:rFonts w:ascii="Arial" w:hAnsi="Arial" w:cs="Arial"/>
          <w:sz w:val="14"/>
          <w:szCs w:val="16"/>
          <w:lang w:val="en-GB"/>
        </w:rPr>
        <w:t xml:space="preserve"> for technical assistance, maintenance, service and repairs of the Goods supplied.</w:t>
      </w:r>
    </w:p>
    <w:p w14:paraId="669552AD" w14:textId="77777777" w:rsidR="00A31AE3" w:rsidRDefault="00A31AE3" w:rsidP="00A31AE3">
      <w:pPr>
        <w:jc w:val="both"/>
        <w:rPr>
          <w:rFonts w:ascii="Arial" w:hAnsi="Arial" w:cs="Arial"/>
          <w:sz w:val="14"/>
          <w:szCs w:val="16"/>
          <w:lang w:val="en-GB"/>
        </w:rPr>
      </w:pPr>
    </w:p>
    <w:p w14:paraId="099196C2" w14:textId="77777777" w:rsidR="00A31AE3" w:rsidRDefault="00A31AE3" w:rsidP="00A31AE3">
      <w:pPr>
        <w:jc w:val="both"/>
        <w:rPr>
          <w:rFonts w:ascii="Arial" w:hAnsi="Arial" w:cs="Arial"/>
          <w:b/>
          <w:caps/>
          <w:sz w:val="14"/>
          <w:szCs w:val="16"/>
          <w:lang w:val="en-GB"/>
        </w:rPr>
      </w:pPr>
      <w:r>
        <w:rPr>
          <w:rFonts w:ascii="Arial" w:hAnsi="Arial" w:cs="Arial"/>
          <w:b/>
          <w:caps/>
          <w:sz w:val="14"/>
          <w:szCs w:val="16"/>
          <w:lang w:val="en-GB"/>
        </w:rPr>
        <w:t>6. Liquidated damages for delay</w:t>
      </w:r>
    </w:p>
    <w:p w14:paraId="31515723" w14:textId="77777777" w:rsidR="00A31AE3" w:rsidRDefault="00A31AE3" w:rsidP="00A31AE3">
      <w:pPr>
        <w:jc w:val="both"/>
        <w:rPr>
          <w:rFonts w:ascii="Arial" w:hAnsi="Arial" w:cs="Arial"/>
          <w:sz w:val="14"/>
          <w:szCs w:val="16"/>
          <w:lang w:val="en-GB"/>
        </w:rPr>
      </w:pPr>
      <w:r>
        <w:rPr>
          <w:rFonts w:ascii="Arial" w:hAnsi="Arial" w:cs="Arial"/>
          <w:sz w:val="14"/>
          <w:szCs w:val="16"/>
          <w:lang w:val="en-GB"/>
        </w:rPr>
        <w:t>Subject to force majeure, if the Seller fails to deliver any of the Goods or to perform any of the services within the time period specified in the Contract, t</w:t>
      </w:r>
      <w:r w:rsidRPr="00CA15C6">
        <w:rPr>
          <w:rFonts w:ascii="Arial" w:hAnsi="Arial" w:cs="Arial"/>
          <w:sz w:val="14"/>
          <w:szCs w:val="14"/>
          <w:lang w:val="en-GB"/>
        </w:rPr>
        <w:t>he Contracting Authority</w:t>
      </w:r>
      <w:r>
        <w:rPr>
          <w:rFonts w:ascii="Arial" w:hAnsi="Arial" w:cs="Arial"/>
          <w:sz w:val="14"/>
          <w:szCs w:val="16"/>
          <w:lang w:val="en-GB"/>
        </w:rPr>
        <w:t xml:space="preserve"> may, without prejudice to any other rights and remedies, deduct from the total price stipulated in the Contract </w:t>
      </w:r>
      <w:r>
        <w:rPr>
          <w:rFonts w:ascii="Arial" w:hAnsi="Arial" w:cs="Arial"/>
          <w:sz w:val="14"/>
          <w:szCs w:val="16"/>
          <w:lang w:val="en-GB"/>
        </w:rPr>
        <w:lastRenderedPageBreak/>
        <w:t xml:space="preserve">an amount of 2.5% of the price of such goods for each commenced week of delay. </w:t>
      </w:r>
    </w:p>
    <w:p w14:paraId="18889835" w14:textId="77777777" w:rsidR="00A31AE3" w:rsidRDefault="00A31AE3" w:rsidP="00A31AE3">
      <w:pPr>
        <w:jc w:val="both"/>
        <w:rPr>
          <w:rFonts w:ascii="Arial" w:hAnsi="Arial" w:cs="Arial"/>
          <w:sz w:val="14"/>
          <w:szCs w:val="16"/>
          <w:lang w:val="en-GB"/>
        </w:rPr>
      </w:pPr>
      <w:r>
        <w:rPr>
          <w:rFonts w:ascii="Arial" w:hAnsi="Arial" w:cs="Arial"/>
          <w:sz w:val="14"/>
          <w:szCs w:val="16"/>
          <w:lang w:val="en-GB"/>
        </w:rPr>
        <w:t xml:space="preserve">However, the ceiling of these penalties is 10% of the total Contract price. </w:t>
      </w:r>
    </w:p>
    <w:p w14:paraId="4B43EF76" w14:textId="77777777" w:rsidR="00A31AE3" w:rsidRDefault="00A31AE3" w:rsidP="00A31AE3">
      <w:pPr>
        <w:jc w:val="both"/>
        <w:rPr>
          <w:rFonts w:ascii="Arial" w:hAnsi="Arial" w:cs="Arial"/>
          <w:sz w:val="14"/>
          <w:szCs w:val="16"/>
          <w:lang w:val="en-GB"/>
        </w:rPr>
      </w:pPr>
    </w:p>
    <w:p w14:paraId="08466347" w14:textId="77777777" w:rsidR="00A31AE3" w:rsidRPr="00847F4D" w:rsidRDefault="00A31AE3" w:rsidP="00A31AE3">
      <w:pPr>
        <w:pStyle w:val="NormalWeb"/>
        <w:spacing w:before="0" w:beforeAutospacing="0" w:after="0" w:afterAutospacing="0"/>
        <w:jc w:val="both"/>
        <w:rPr>
          <w:rFonts w:ascii="Arial" w:hAnsi="Arial" w:cs="Arial"/>
          <w:b/>
          <w:bCs/>
          <w:caps/>
          <w:color w:val="000000"/>
          <w:sz w:val="14"/>
          <w:szCs w:val="14"/>
          <w:lang w:val="en-GB"/>
        </w:rPr>
      </w:pPr>
      <w:r>
        <w:rPr>
          <w:rFonts w:ascii="Arial" w:hAnsi="Arial" w:cs="Arial"/>
          <w:b/>
          <w:bCs/>
          <w:caps/>
          <w:color w:val="000000"/>
          <w:sz w:val="14"/>
          <w:szCs w:val="14"/>
          <w:lang w:val="en-GB"/>
        </w:rPr>
        <w:t>7</w:t>
      </w:r>
      <w:r w:rsidRPr="00847F4D">
        <w:rPr>
          <w:rFonts w:ascii="Arial" w:hAnsi="Arial" w:cs="Arial"/>
          <w:b/>
          <w:bCs/>
          <w:caps/>
          <w:color w:val="000000"/>
          <w:sz w:val="14"/>
          <w:szCs w:val="14"/>
          <w:lang w:val="en-GB"/>
        </w:rPr>
        <w:t>. Force Majeure</w:t>
      </w:r>
    </w:p>
    <w:p w14:paraId="0F5B535E" w14:textId="77777777" w:rsidR="00A31AE3" w:rsidRPr="00E24CDE" w:rsidRDefault="00A31AE3" w:rsidP="00A31AE3">
      <w:pPr>
        <w:pStyle w:val="PlainText"/>
        <w:jc w:val="both"/>
        <w:rPr>
          <w:rFonts w:ascii="Arial" w:hAnsi="Arial" w:cs="Arial"/>
          <w:sz w:val="14"/>
          <w:szCs w:val="14"/>
          <w:lang w:val="en-GB"/>
        </w:rPr>
      </w:pPr>
      <w:r w:rsidRPr="00E24CDE">
        <w:rPr>
          <w:rFonts w:ascii="Arial" w:hAnsi="Arial" w:cs="Arial"/>
          <w:sz w:val="14"/>
          <w:szCs w:val="14"/>
          <w:lang w:val="en-GB"/>
        </w:rPr>
        <w:t xml:space="preserve">Neither Party shall </w:t>
      </w:r>
      <w:proofErr w:type="gramStart"/>
      <w:r w:rsidRPr="00E24CDE">
        <w:rPr>
          <w:rFonts w:ascii="Arial" w:hAnsi="Arial" w:cs="Arial"/>
          <w:sz w:val="14"/>
          <w:szCs w:val="14"/>
          <w:lang w:val="en-GB"/>
        </w:rPr>
        <w:t>be considered to be</w:t>
      </w:r>
      <w:proofErr w:type="gramEnd"/>
      <w:r w:rsidRPr="00E24CDE">
        <w:rPr>
          <w:rFonts w:ascii="Arial" w:hAnsi="Arial" w:cs="Arial"/>
          <w:sz w:val="14"/>
          <w:szCs w:val="14"/>
          <w:lang w:val="en-GB"/>
        </w:rPr>
        <w:t xml:space="preserve"> in default </w:t>
      </w:r>
      <w:r>
        <w:rPr>
          <w:rFonts w:ascii="Arial" w:hAnsi="Arial" w:cs="Arial"/>
          <w:sz w:val="14"/>
          <w:szCs w:val="14"/>
          <w:lang w:val="en-GB"/>
        </w:rPr>
        <w:t>n</w:t>
      </w:r>
      <w:r w:rsidRPr="00E24CDE">
        <w:rPr>
          <w:rFonts w:ascii="Arial" w:hAnsi="Arial" w:cs="Arial"/>
          <w:sz w:val="14"/>
          <w:szCs w:val="14"/>
          <w:lang w:val="en-GB"/>
        </w:rPr>
        <w:t xml:space="preserve">or in breach of its obligations under the </w:t>
      </w:r>
      <w:r>
        <w:rPr>
          <w:rFonts w:ascii="Arial" w:hAnsi="Arial" w:cs="Arial"/>
          <w:sz w:val="14"/>
          <w:szCs w:val="14"/>
          <w:lang w:val="en-GB"/>
        </w:rPr>
        <w:t>C</w:t>
      </w:r>
      <w:r w:rsidRPr="00E24CDE">
        <w:rPr>
          <w:rFonts w:ascii="Arial" w:hAnsi="Arial" w:cs="Arial"/>
          <w:sz w:val="14"/>
          <w:szCs w:val="14"/>
          <w:lang w:val="en-GB"/>
        </w:rPr>
        <w:t xml:space="preserve">ontract if the performance of such obligations is prevented by any event of force majeure arising after the date of </w:t>
      </w:r>
      <w:r>
        <w:rPr>
          <w:rFonts w:ascii="Arial" w:hAnsi="Arial" w:cs="Arial"/>
          <w:sz w:val="14"/>
          <w:szCs w:val="14"/>
          <w:lang w:val="en-GB"/>
        </w:rPr>
        <w:t>the</w:t>
      </w:r>
      <w:r w:rsidRPr="00E24CDE">
        <w:rPr>
          <w:rFonts w:ascii="Arial" w:hAnsi="Arial" w:cs="Arial"/>
          <w:sz w:val="14"/>
          <w:szCs w:val="14"/>
          <w:lang w:val="en-GB"/>
        </w:rPr>
        <w:t xml:space="preserve"> </w:t>
      </w:r>
      <w:r>
        <w:rPr>
          <w:rFonts w:ascii="Arial" w:hAnsi="Arial" w:cs="Arial"/>
          <w:sz w:val="14"/>
          <w:szCs w:val="14"/>
          <w:lang w:val="en-GB"/>
        </w:rPr>
        <w:t>C</w:t>
      </w:r>
      <w:r w:rsidRPr="00E24CDE">
        <w:rPr>
          <w:rFonts w:ascii="Arial" w:hAnsi="Arial" w:cs="Arial"/>
          <w:sz w:val="14"/>
          <w:szCs w:val="14"/>
          <w:lang w:val="en-GB"/>
        </w:rPr>
        <w:t>ontract becomes effective.</w:t>
      </w:r>
    </w:p>
    <w:p w14:paraId="3D99F5F2" w14:textId="77777777" w:rsidR="00A31AE3" w:rsidRDefault="00A31AE3" w:rsidP="00A31AE3">
      <w:pPr>
        <w:pStyle w:val="PlainText"/>
        <w:ind w:left="360"/>
        <w:jc w:val="both"/>
        <w:rPr>
          <w:rFonts w:ascii="Arial" w:hAnsi="Arial" w:cs="Arial"/>
          <w:sz w:val="14"/>
          <w:szCs w:val="14"/>
          <w:lang w:val="en-GB"/>
        </w:rPr>
      </w:pPr>
    </w:p>
    <w:p w14:paraId="567D129D" w14:textId="77777777" w:rsidR="00A31AE3" w:rsidRDefault="00A31AE3" w:rsidP="00A31AE3">
      <w:pPr>
        <w:pStyle w:val="PlainText"/>
        <w:jc w:val="both"/>
        <w:rPr>
          <w:rFonts w:ascii="Arial" w:hAnsi="Arial" w:cs="Arial"/>
          <w:sz w:val="14"/>
          <w:szCs w:val="14"/>
          <w:lang w:val="en-GB"/>
        </w:rPr>
      </w:pPr>
      <w:r w:rsidRPr="00E24CDE">
        <w:rPr>
          <w:rFonts w:ascii="Arial" w:hAnsi="Arial" w:cs="Arial"/>
          <w:sz w:val="14"/>
          <w:szCs w:val="14"/>
          <w:lang w:val="en-GB"/>
        </w:rPr>
        <w:t>For the purposes of this Article, the term "force majeure" means acts of God, strikes, lock-outs or other industrial disturbances, acts of the public enemy, wars whether declared or not, blockades, insurrection, riots, epidemics, landslides, earthquakes, storms, lightning, floods, washouts, civil disturbances, explosions and any other similar unforeseeable events which are beyond the Parties' control and cannot be overcome by due diligence.</w:t>
      </w:r>
    </w:p>
    <w:p w14:paraId="173FF8BD" w14:textId="77777777" w:rsidR="00A31AE3" w:rsidRDefault="00A31AE3" w:rsidP="00A31AE3">
      <w:pPr>
        <w:pStyle w:val="PlainText"/>
        <w:ind w:left="360"/>
        <w:jc w:val="both"/>
        <w:rPr>
          <w:rFonts w:ascii="Arial" w:hAnsi="Arial" w:cs="Arial"/>
          <w:sz w:val="14"/>
          <w:szCs w:val="14"/>
          <w:lang w:val="en-GB"/>
        </w:rPr>
      </w:pPr>
    </w:p>
    <w:p w14:paraId="0C362D20" w14:textId="1D18485C" w:rsidR="00A31AE3" w:rsidRPr="00847F4D" w:rsidRDefault="00A31AE3" w:rsidP="00A31AE3">
      <w:pPr>
        <w:pStyle w:val="PlainText"/>
        <w:jc w:val="both"/>
        <w:rPr>
          <w:rFonts w:ascii="Arial" w:hAnsi="Arial" w:cs="Arial"/>
          <w:sz w:val="14"/>
          <w:szCs w:val="14"/>
          <w:lang w:val="en-GB"/>
        </w:rPr>
      </w:pPr>
      <w:r w:rsidRPr="00847F4D">
        <w:rPr>
          <w:rFonts w:ascii="Arial" w:hAnsi="Arial" w:cs="Arial"/>
          <w:sz w:val="14"/>
          <w:szCs w:val="14"/>
          <w:lang w:val="en-GB"/>
        </w:rPr>
        <w:t xml:space="preserve">If either Party considers that any circumstances of force majeure have occurred which may affect performance of its obligations, it shall promptly notify the other Party and the </w:t>
      </w:r>
      <w:r w:rsidRPr="00CA15C6">
        <w:rPr>
          <w:rFonts w:ascii="Arial" w:hAnsi="Arial" w:cs="Arial"/>
          <w:sz w:val="14"/>
          <w:szCs w:val="14"/>
          <w:lang w:val="en-GB"/>
        </w:rPr>
        <w:t>Contracting Authority</w:t>
      </w:r>
      <w:r w:rsidRPr="00847F4D">
        <w:rPr>
          <w:rFonts w:ascii="Arial" w:hAnsi="Arial" w:cs="Arial"/>
          <w:sz w:val="14"/>
          <w:szCs w:val="14"/>
          <w:lang w:val="en-GB"/>
        </w:rPr>
        <w:t xml:space="preserve">, giving details of the nature, the probable </w:t>
      </w:r>
      <w:r w:rsidR="002F6591" w:rsidRPr="00847F4D">
        <w:rPr>
          <w:rFonts w:ascii="Arial" w:hAnsi="Arial" w:cs="Arial"/>
          <w:sz w:val="14"/>
          <w:szCs w:val="14"/>
          <w:lang w:val="en-GB"/>
        </w:rPr>
        <w:t>duration,</w:t>
      </w:r>
      <w:r w:rsidRPr="00847F4D">
        <w:rPr>
          <w:rFonts w:ascii="Arial" w:hAnsi="Arial" w:cs="Arial"/>
          <w:sz w:val="14"/>
          <w:szCs w:val="14"/>
          <w:lang w:val="en-GB"/>
        </w:rPr>
        <w:t xml:space="preserve"> and the likely effect of the circumstances. Unless otherwise directed by </w:t>
      </w:r>
      <w:r w:rsidRPr="00CA15C6">
        <w:rPr>
          <w:rFonts w:ascii="Arial" w:hAnsi="Arial" w:cs="Arial"/>
          <w:sz w:val="14"/>
          <w:szCs w:val="14"/>
          <w:lang w:val="en-GB"/>
        </w:rPr>
        <w:t>the Contracting Authority</w:t>
      </w:r>
      <w:r>
        <w:rPr>
          <w:rFonts w:ascii="Arial" w:hAnsi="Arial" w:cs="Arial"/>
          <w:sz w:val="14"/>
          <w:szCs w:val="14"/>
          <w:lang w:val="en-GB"/>
        </w:rPr>
        <w:t xml:space="preserve"> </w:t>
      </w:r>
      <w:r w:rsidRPr="00847F4D">
        <w:rPr>
          <w:rFonts w:ascii="Arial" w:hAnsi="Arial" w:cs="Arial"/>
          <w:sz w:val="14"/>
          <w:szCs w:val="14"/>
          <w:lang w:val="en-GB"/>
        </w:rPr>
        <w:t xml:space="preserve">in writing, the </w:t>
      </w:r>
      <w:r>
        <w:rPr>
          <w:rFonts w:ascii="Arial" w:hAnsi="Arial" w:cs="Arial"/>
          <w:sz w:val="14"/>
          <w:szCs w:val="14"/>
          <w:lang w:val="en-GB"/>
        </w:rPr>
        <w:t>Seller</w:t>
      </w:r>
      <w:r w:rsidRPr="00847F4D">
        <w:rPr>
          <w:rFonts w:ascii="Arial" w:hAnsi="Arial" w:cs="Arial"/>
          <w:sz w:val="14"/>
          <w:szCs w:val="14"/>
          <w:lang w:val="en-GB"/>
        </w:rPr>
        <w:t xml:space="preserve"> shall continue to perform </w:t>
      </w:r>
      <w:r>
        <w:rPr>
          <w:rFonts w:ascii="Arial" w:hAnsi="Arial" w:cs="Arial"/>
          <w:sz w:val="14"/>
          <w:szCs w:val="14"/>
          <w:lang w:val="en-GB"/>
        </w:rPr>
        <w:t>its</w:t>
      </w:r>
      <w:r w:rsidRPr="00847F4D">
        <w:rPr>
          <w:rFonts w:ascii="Arial" w:hAnsi="Arial" w:cs="Arial"/>
          <w:sz w:val="14"/>
          <w:szCs w:val="14"/>
          <w:lang w:val="en-GB"/>
        </w:rPr>
        <w:t xml:space="preserve"> obligations under the </w:t>
      </w:r>
      <w:r>
        <w:rPr>
          <w:rFonts w:ascii="Arial" w:hAnsi="Arial" w:cs="Arial"/>
          <w:sz w:val="14"/>
          <w:szCs w:val="14"/>
          <w:lang w:val="en-GB"/>
        </w:rPr>
        <w:t>Contract</w:t>
      </w:r>
      <w:r w:rsidRPr="00847F4D">
        <w:rPr>
          <w:rFonts w:ascii="Arial" w:hAnsi="Arial" w:cs="Arial"/>
          <w:sz w:val="14"/>
          <w:szCs w:val="14"/>
          <w:lang w:val="en-GB"/>
        </w:rPr>
        <w:t xml:space="preserve"> as far as is reasonably </w:t>
      </w:r>
      <w:r w:rsidR="002F6591" w:rsidRPr="00847F4D">
        <w:rPr>
          <w:rFonts w:ascii="Arial" w:hAnsi="Arial" w:cs="Arial"/>
          <w:sz w:val="14"/>
          <w:szCs w:val="14"/>
          <w:lang w:val="en-GB"/>
        </w:rPr>
        <w:t>practicable and</w:t>
      </w:r>
      <w:r w:rsidRPr="00847F4D">
        <w:rPr>
          <w:rFonts w:ascii="Arial" w:hAnsi="Arial" w:cs="Arial"/>
          <w:sz w:val="14"/>
          <w:szCs w:val="14"/>
          <w:lang w:val="en-GB"/>
        </w:rPr>
        <w:t xml:space="preserve"> shall employ every reasonable alternative means to perform any obligations that the event of force majeure does not prevent </w:t>
      </w:r>
      <w:r>
        <w:rPr>
          <w:rFonts w:ascii="Arial" w:hAnsi="Arial" w:cs="Arial"/>
          <w:sz w:val="14"/>
          <w:szCs w:val="14"/>
          <w:lang w:val="en-GB"/>
        </w:rPr>
        <w:t>it</w:t>
      </w:r>
      <w:r w:rsidRPr="00847F4D">
        <w:rPr>
          <w:rFonts w:ascii="Arial" w:hAnsi="Arial" w:cs="Arial"/>
          <w:sz w:val="14"/>
          <w:szCs w:val="14"/>
          <w:lang w:val="en-GB"/>
        </w:rPr>
        <w:t xml:space="preserve"> from performing. The </w:t>
      </w:r>
      <w:r>
        <w:rPr>
          <w:rFonts w:ascii="Arial" w:hAnsi="Arial" w:cs="Arial"/>
          <w:sz w:val="14"/>
          <w:szCs w:val="14"/>
          <w:lang w:val="en-GB"/>
        </w:rPr>
        <w:t>Seller</w:t>
      </w:r>
      <w:r w:rsidRPr="00847F4D">
        <w:rPr>
          <w:rFonts w:ascii="Arial" w:hAnsi="Arial" w:cs="Arial"/>
          <w:sz w:val="14"/>
          <w:szCs w:val="14"/>
          <w:lang w:val="en-GB"/>
        </w:rPr>
        <w:t xml:space="preserve"> shall not employ such alternative means unless directed to do so by </w:t>
      </w:r>
      <w:r w:rsidRPr="00CA15C6">
        <w:rPr>
          <w:rFonts w:ascii="Arial" w:hAnsi="Arial" w:cs="Arial"/>
          <w:sz w:val="14"/>
          <w:szCs w:val="14"/>
          <w:lang w:val="en-GB"/>
        </w:rPr>
        <w:t>the Contracting Authority</w:t>
      </w:r>
      <w:r w:rsidRPr="00847F4D">
        <w:rPr>
          <w:rFonts w:ascii="Arial" w:hAnsi="Arial" w:cs="Arial"/>
          <w:sz w:val="14"/>
          <w:szCs w:val="14"/>
          <w:lang w:val="en-GB"/>
        </w:rPr>
        <w:t>.</w:t>
      </w:r>
    </w:p>
    <w:p w14:paraId="156DDC86" w14:textId="77777777" w:rsidR="00A31AE3" w:rsidRPr="00847F4D" w:rsidRDefault="00A31AE3" w:rsidP="00A31AE3">
      <w:pPr>
        <w:pStyle w:val="PlainText"/>
        <w:ind w:left="360"/>
        <w:rPr>
          <w:rFonts w:ascii="Arial" w:hAnsi="Arial" w:cs="Arial"/>
          <w:sz w:val="14"/>
          <w:szCs w:val="14"/>
          <w:lang w:val="en-GB"/>
        </w:rPr>
      </w:pPr>
    </w:p>
    <w:p w14:paraId="32B1C77D" w14:textId="77777777" w:rsidR="00A31AE3" w:rsidRDefault="00A31AE3" w:rsidP="00A31AE3">
      <w:pPr>
        <w:pStyle w:val="NormalWeb"/>
        <w:spacing w:before="0" w:beforeAutospacing="0" w:after="0" w:afterAutospacing="0"/>
        <w:rPr>
          <w:rFonts w:ascii="Arial" w:hAnsi="Arial" w:cs="Arial"/>
          <w:b/>
          <w:caps/>
          <w:color w:val="000000"/>
          <w:sz w:val="14"/>
          <w:szCs w:val="16"/>
          <w:lang w:val="en-US"/>
        </w:rPr>
      </w:pPr>
      <w:r>
        <w:rPr>
          <w:rFonts w:ascii="Arial" w:hAnsi="Arial" w:cs="Arial"/>
          <w:b/>
          <w:caps/>
          <w:color w:val="000000"/>
          <w:sz w:val="14"/>
          <w:szCs w:val="16"/>
          <w:lang w:val="en-US"/>
        </w:rPr>
        <w:t xml:space="preserve">8. Termination For Convenience </w:t>
      </w:r>
    </w:p>
    <w:p w14:paraId="693ED2D6" w14:textId="77777777" w:rsidR="00A31AE3" w:rsidRDefault="00A31AE3" w:rsidP="00A31AE3">
      <w:pPr>
        <w:pStyle w:val="NormalWeb"/>
        <w:spacing w:before="0" w:beforeAutospacing="0" w:after="0" w:afterAutospacing="0"/>
        <w:jc w:val="both"/>
        <w:rPr>
          <w:rFonts w:ascii="Arial" w:hAnsi="Arial" w:cs="Arial"/>
          <w:color w:val="000000"/>
          <w:sz w:val="14"/>
          <w:szCs w:val="16"/>
          <w:lang w:val="en-US"/>
        </w:rPr>
      </w:pPr>
      <w:r>
        <w:rPr>
          <w:rFonts w:ascii="Arial" w:hAnsi="Arial" w:cs="Arial"/>
          <w:sz w:val="14"/>
          <w:szCs w:val="14"/>
          <w:lang w:val="en-GB"/>
        </w:rPr>
        <w:t>T</w:t>
      </w:r>
      <w:r w:rsidRPr="00CA15C6">
        <w:rPr>
          <w:rFonts w:ascii="Arial" w:hAnsi="Arial" w:cs="Arial"/>
          <w:sz w:val="14"/>
          <w:szCs w:val="14"/>
          <w:lang w:val="en-GB"/>
        </w:rPr>
        <w:t>he Contracting Authority</w:t>
      </w:r>
      <w:r>
        <w:rPr>
          <w:rFonts w:ascii="Arial" w:hAnsi="Arial" w:cs="Arial"/>
          <w:sz w:val="14"/>
          <w:szCs w:val="16"/>
          <w:lang w:val="en-GB"/>
        </w:rPr>
        <w:t xml:space="preserve"> </w:t>
      </w:r>
      <w:r>
        <w:rPr>
          <w:rFonts w:ascii="Arial" w:hAnsi="Arial" w:cs="Arial"/>
          <w:color w:val="000000"/>
          <w:sz w:val="14"/>
          <w:szCs w:val="16"/>
          <w:lang w:val="en-US"/>
        </w:rPr>
        <w:t>may, for its own convenience and without charge, cancel all or any part of the Contract</w:t>
      </w:r>
      <w:r>
        <w:rPr>
          <w:rFonts w:ascii="Arial" w:hAnsi="Arial" w:cs="Arial"/>
          <w:color w:val="FF0000"/>
          <w:sz w:val="14"/>
          <w:szCs w:val="16"/>
          <w:lang w:val="en-US"/>
        </w:rPr>
        <w:t>.</w:t>
      </w:r>
      <w:r>
        <w:rPr>
          <w:rFonts w:ascii="Arial" w:hAnsi="Arial" w:cs="Arial"/>
          <w:color w:val="000000"/>
          <w:sz w:val="14"/>
          <w:szCs w:val="16"/>
          <w:lang w:val="en-US"/>
        </w:rPr>
        <w:t xml:space="preserve"> If </w:t>
      </w:r>
      <w:r w:rsidRPr="00CA15C6">
        <w:rPr>
          <w:rFonts w:ascii="Arial" w:hAnsi="Arial" w:cs="Arial"/>
          <w:sz w:val="14"/>
          <w:szCs w:val="14"/>
          <w:lang w:val="en-GB"/>
        </w:rPr>
        <w:t>the Contracting Authority</w:t>
      </w:r>
      <w:r>
        <w:rPr>
          <w:rFonts w:ascii="Arial" w:hAnsi="Arial" w:cs="Arial"/>
          <w:color w:val="000000"/>
          <w:sz w:val="14"/>
          <w:szCs w:val="16"/>
          <w:lang w:val="en-US"/>
        </w:rPr>
        <w:t xml:space="preserve"> terminate this Contract in whole or in part upon written notice to the Seller. T</w:t>
      </w:r>
      <w:r w:rsidRPr="00CA15C6">
        <w:rPr>
          <w:rFonts w:ascii="Arial" w:hAnsi="Arial" w:cs="Arial"/>
          <w:sz w:val="14"/>
          <w:szCs w:val="14"/>
          <w:lang w:val="en-GB"/>
        </w:rPr>
        <w:t>he Contracting Authority</w:t>
      </w:r>
      <w:r>
        <w:rPr>
          <w:rFonts w:ascii="Arial" w:hAnsi="Arial" w:cs="Arial"/>
          <w:color w:val="000000"/>
          <w:sz w:val="14"/>
          <w:szCs w:val="16"/>
          <w:lang w:val="en-US"/>
        </w:rPr>
        <w:t xml:space="preserve"> shall be responsible for the actual costs incurred by the Seller as a direct result of such termination which are not recoverable by either (</w:t>
      </w:r>
      <w:proofErr w:type="spellStart"/>
      <w:r>
        <w:rPr>
          <w:rFonts w:ascii="Arial" w:hAnsi="Arial" w:cs="Arial"/>
          <w:color w:val="000000"/>
          <w:sz w:val="14"/>
          <w:szCs w:val="16"/>
          <w:lang w:val="en-US"/>
        </w:rPr>
        <w:t>i</w:t>
      </w:r>
      <w:proofErr w:type="spellEnd"/>
      <w:r>
        <w:rPr>
          <w:rFonts w:ascii="Arial" w:hAnsi="Arial" w:cs="Arial"/>
          <w:color w:val="000000"/>
          <w:sz w:val="14"/>
          <w:szCs w:val="16"/>
          <w:lang w:val="en-US"/>
        </w:rPr>
        <w:t xml:space="preserve">) the sale of the goods affected to other parties within a reasonable time, or (ii) the exercise by the Seller, in a commercially reasonable manner, of other mitigation measures. Any claim by the Seller for such actual costs shall be deemed waived by the Seller unless submitted in writing to </w:t>
      </w:r>
      <w:r w:rsidRPr="00CA15C6">
        <w:rPr>
          <w:rFonts w:ascii="Arial" w:hAnsi="Arial" w:cs="Arial"/>
          <w:sz w:val="14"/>
          <w:szCs w:val="14"/>
          <w:lang w:val="en-GB"/>
        </w:rPr>
        <w:t>the Contracting Authority</w:t>
      </w:r>
      <w:r>
        <w:rPr>
          <w:rFonts w:ascii="Arial" w:hAnsi="Arial" w:cs="Arial"/>
          <w:sz w:val="14"/>
          <w:szCs w:val="16"/>
          <w:lang w:val="en-GB"/>
        </w:rPr>
        <w:t xml:space="preserve"> </w:t>
      </w:r>
      <w:r>
        <w:rPr>
          <w:rFonts w:ascii="Arial" w:hAnsi="Arial" w:cs="Arial"/>
          <w:color w:val="000000"/>
          <w:sz w:val="14"/>
          <w:szCs w:val="16"/>
          <w:lang w:val="en-US"/>
        </w:rPr>
        <w:t xml:space="preserve">within thirty (30) calendar days after </w:t>
      </w:r>
      <w:r w:rsidRPr="00CA15C6">
        <w:rPr>
          <w:rFonts w:ascii="Arial" w:hAnsi="Arial" w:cs="Arial"/>
          <w:sz w:val="14"/>
          <w:szCs w:val="14"/>
          <w:lang w:val="en-GB"/>
        </w:rPr>
        <w:t>the Contracting Authority</w:t>
      </w:r>
      <w:r>
        <w:rPr>
          <w:rFonts w:ascii="Arial" w:hAnsi="Arial" w:cs="Arial"/>
          <w:color w:val="000000"/>
          <w:sz w:val="14"/>
          <w:szCs w:val="16"/>
          <w:lang w:val="en-US"/>
        </w:rPr>
        <w:t xml:space="preserve"> notified the Seller of the termination. </w:t>
      </w:r>
    </w:p>
    <w:p w14:paraId="2A2B4013" w14:textId="77777777" w:rsidR="00A31AE3" w:rsidRDefault="00A31AE3" w:rsidP="00A31AE3">
      <w:pPr>
        <w:jc w:val="both"/>
        <w:rPr>
          <w:rFonts w:ascii="Arial" w:hAnsi="Arial" w:cs="Arial"/>
          <w:sz w:val="14"/>
          <w:szCs w:val="14"/>
          <w:lang w:val="en-GB"/>
        </w:rPr>
      </w:pPr>
    </w:p>
    <w:p w14:paraId="5845D4B2" w14:textId="77777777" w:rsidR="00A31AE3" w:rsidRPr="001302FE" w:rsidRDefault="00A31AE3" w:rsidP="00A31AE3">
      <w:pPr>
        <w:jc w:val="both"/>
        <w:rPr>
          <w:rFonts w:ascii="Arial" w:hAnsi="Arial" w:cs="Arial"/>
          <w:b/>
          <w:sz w:val="14"/>
          <w:szCs w:val="14"/>
          <w:lang w:val="en-GB"/>
        </w:rPr>
      </w:pPr>
      <w:r>
        <w:rPr>
          <w:rFonts w:ascii="Arial" w:hAnsi="Arial" w:cs="Arial"/>
          <w:b/>
          <w:sz w:val="14"/>
          <w:szCs w:val="14"/>
          <w:lang w:val="en-GB"/>
        </w:rPr>
        <w:t>9</w:t>
      </w:r>
      <w:r w:rsidRPr="001302FE">
        <w:rPr>
          <w:rFonts w:ascii="Arial" w:hAnsi="Arial" w:cs="Arial"/>
          <w:b/>
          <w:sz w:val="14"/>
          <w:szCs w:val="14"/>
          <w:lang w:val="en-GB"/>
        </w:rPr>
        <w:t>. VARIATIONS</w:t>
      </w:r>
    </w:p>
    <w:p w14:paraId="09FD888F" w14:textId="17F39E40" w:rsidR="00A31AE3" w:rsidRPr="007B7B70" w:rsidRDefault="00A31AE3" w:rsidP="00A31AE3">
      <w:pPr>
        <w:jc w:val="both"/>
        <w:rPr>
          <w:rFonts w:ascii="Arial" w:hAnsi="Arial" w:cs="Arial"/>
          <w:sz w:val="14"/>
          <w:szCs w:val="14"/>
          <w:lang w:val="en-GB"/>
        </w:rPr>
      </w:pPr>
      <w:r>
        <w:rPr>
          <w:rFonts w:ascii="Arial" w:hAnsi="Arial" w:cs="Arial"/>
          <w:sz w:val="14"/>
          <w:szCs w:val="14"/>
          <w:lang w:val="en-GB"/>
        </w:rPr>
        <w:t xml:space="preserve">The Contracting Authority may at any time by written instruction vary the quantities of the Goods by 25 percent above or below the original Contract price. The Contracting Authority may also order variations including additions, omissions, substitutions, changes in quality, form, character, and kind of the </w:t>
      </w:r>
      <w:r w:rsidR="00E80DF7">
        <w:rPr>
          <w:rFonts w:ascii="Arial" w:hAnsi="Arial" w:cs="Arial"/>
          <w:sz w:val="14"/>
          <w:szCs w:val="14"/>
          <w:lang w:val="en-GB"/>
        </w:rPr>
        <w:t>Goods, related</w:t>
      </w:r>
      <w:r>
        <w:rPr>
          <w:rFonts w:ascii="Arial" w:hAnsi="Arial" w:cs="Arial"/>
          <w:sz w:val="14"/>
          <w:szCs w:val="14"/>
          <w:lang w:val="en-GB"/>
        </w:rPr>
        <w:t xml:space="preserve"> services to be provided by the Seller, as well as method of shipment, packing, place of delivery and sequence and timing of delivery. No order for a variation may result in the invalidation of the Contract, but if any such variation causes an increase or decrease in the price of or the time required for performance under this Contract, and except where a variation is necessitated by a default of the Seller, an equitable adjustment shall be made in the Contract price, or delivery schedule, or both, and the Contract shall be amended by way of an addendum. The unit prices used in the Seller’s tender or quotation shall be applicable to the quantities procured under the variation. </w:t>
      </w:r>
    </w:p>
    <w:p w14:paraId="5E6C8BE5" w14:textId="77777777" w:rsidR="00A31AE3" w:rsidRDefault="00A31AE3" w:rsidP="00A31AE3">
      <w:pPr>
        <w:pStyle w:val="NormalWeb"/>
        <w:spacing w:before="0" w:beforeAutospacing="0" w:after="0" w:afterAutospacing="0"/>
        <w:rPr>
          <w:rFonts w:ascii="Arial" w:hAnsi="Arial" w:cs="Arial"/>
          <w:color w:val="000000"/>
          <w:sz w:val="14"/>
          <w:szCs w:val="16"/>
          <w:lang w:val="en-US"/>
        </w:rPr>
      </w:pPr>
    </w:p>
    <w:p w14:paraId="053FC801" w14:textId="77777777" w:rsidR="00A31AE3" w:rsidRPr="00597570" w:rsidRDefault="00A31AE3" w:rsidP="00A31AE3">
      <w:pPr>
        <w:rPr>
          <w:rFonts w:ascii="Arial" w:hAnsi="Arial" w:cs="Arial"/>
          <w:b/>
          <w:caps/>
          <w:sz w:val="14"/>
          <w:szCs w:val="14"/>
          <w:lang w:val="en-GB"/>
        </w:rPr>
      </w:pPr>
      <w:r w:rsidRPr="00597570">
        <w:rPr>
          <w:rFonts w:ascii="Arial" w:hAnsi="Arial" w:cs="Arial"/>
          <w:b/>
          <w:caps/>
          <w:sz w:val="14"/>
          <w:szCs w:val="14"/>
          <w:lang w:val="en-GB"/>
        </w:rPr>
        <w:t>1</w:t>
      </w:r>
      <w:r>
        <w:rPr>
          <w:rFonts w:ascii="Arial" w:hAnsi="Arial" w:cs="Arial"/>
          <w:b/>
          <w:caps/>
          <w:sz w:val="14"/>
          <w:szCs w:val="14"/>
          <w:lang w:val="en-GB"/>
        </w:rPr>
        <w:t>0</w:t>
      </w:r>
      <w:r w:rsidRPr="00597570">
        <w:rPr>
          <w:rFonts w:ascii="Arial" w:hAnsi="Arial" w:cs="Arial"/>
          <w:b/>
          <w:caps/>
          <w:sz w:val="14"/>
          <w:szCs w:val="14"/>
          <w:lang w:val="en-GB"/>
        </w:rPr>
        <w:t xml:space="preserve">. </w:t>
      </w:r>
      <w:r>
        <w:rPr>
          <w:rFonts w:ascii="Arial" w:hAnsi="Arial" w:cs="Arial"/>
          <w:b/>
          <w:caps/>
          <w:sz w:val="14"/>
          <w:szCs w:val="14"/>
          <w:lang w:val="en-GB"/>
        </w:rPr>
        <w:t>Applicable Law and disputes</w:t>
      </w:r>
    </w:p>
    <w:p w14:paraId="7AE892D8" w14:textId="77777777" w:rsidR="00A31AE3" w:rsidRDefault="00A31AE3" w:rsidP="00A31AE3">
      <w:pPr>
        <w:jc w:val="both"/>
        <w:outlineLvl w:val="0"/>
        <w:rPr>
          <w:rFonts w:ascii="Arial" w:hAnsi="Arial" w:cs="Arial"/>
          <w:sz w:val="14"/>
          <w:szCs w:val="14"/>
          <w:lang w:val="en-GB"/>
        </w:rPr>
      </w:pPr>
      <w:r w:rsidRPr="005C59E8">
        <w:rPr>
          <w:rFonts w:ascii="Arial" w:hAnsi="Arial" w:cs="Arial"/>
          <w:sz w:val="14"/>
          <w:szCs w:val="14"/>
          <w:lang w:val="en-GB"/>
        </w:rPr>
        <w:t xml:space="preserve">The </w:t>
      </w:r>
      <w:r>
        <w:rPr>
          <w:rFonts w:ascii="Arial" w:hAnsi="Arial" w:cs="Arial"/>
          <w:sz w:val="14"/>
          <w:szCs w:val="14"/>
          <w:lang w:val="en-GB"/>
        </w:rPr>
        <w:t>Contract</w:t>
      </w:r>
      <w:r w:rsidRPr="005C59E8">
        <w:rPr>
          <w:rFonts w:ascii="Arial" w:hAnsi="Arial" w:cs="Arial"/>
          <w:sz w:val="14"/>
          <w:szCs w:val="14"/>
          <w:lang w:val="en-GB"/>
        </w:rPr>
        <w:t xml:space="preserve"> is governed </w:t>
      </w:r>
      <w:proofErr w:type="gramStart"/>
      <w:r w:rsidRPr="005C59E8">
        <w:rPr>
          <w:rFonts w:ascii="Arial" w:hAnsi="Arial" w:cs="Arial"/>
          <w:sz w:val="14"/>
          <w:szCs w:val="14"/>
          <w:lang w:val="en-GB"/>
        </w:rPr>
        <w:t>by, and</w:t>
      </w:r>
      <w:proofErr w:type="gramEnd"/>
      <w:r w:rsidRPr="005C59E8">
        <w:rPr>
          <w:rFonts w:ascii="Arial" w:hAnsi="Arial" w:cs="Arial"/>
          <w:sz w:val="14"/>
          <w:szCs w:val="14"/>
          <w:lang w:val="en-GB"/>
        </w:rPr>
        <w:t xml:space="preserve"> shall be construed in accordance with the laws of</w:t>
      </w:r>
      <w:r>
        <w:rPr>
          <w:rFonts w:ascii="Arial" w:hAnsi="Arial" w:cs="Arial"/>
          <w:sz w:val="14"/>
          <w:szCs w:val="14"/>
          <w:lang w:val="en-GB"/>
        </w:rPr>
        <w:t xml:space="preserve"> the country of establishment of the Contracting Authority.</w:t>
      </w:r>
    </w:p>
    <w:p w14:paraId="4756696C" w14:textId="77777777" w:rsidR="00A31AE3" w:rsidRPr="005C59E8" w:rsidRDefault="00A31AE3" w:rsidP="00A31AE3">
      <w:pPr>
        <w:jc w:val="both"/>
        <w:outlineLvl w:val="0"/>
        <w:rPr>
          <w:rFonts w:ascii="Arial" w:hAnsi="Arial" w:cs="Arial"/>
          <w:b/>
          <w:caps/>
          <w:sz w:val="14"/>
          <w:szCs w:val="14"/>
          <w:lang w:val="en-GB"/>
        </w:rPr>
      </w:pPr>
    </w:p>
    <w:p w14:paraId="59171EF0" w14:textId="77777777" w:rsidR="00A31AE3" w:rsidRPr="005C59E8" w:rsidRDefault="00A31AE3" w:rsidP="00A31AE3">
      <w:pPr>
        <w:jc w:val="both"/>
        <w:rPr>
          <w:rFonts w:ascii="Arial" w:hAnsi="Arial" w:cs="Arial"/>
          <w:color w:val="000000"/>
          <w:sz w:val="14"/>
          <w:szCs w:val="14"/>
          <w:lang w:val="en-GB"/>
        </w:rPr>
      </w:pPr>
      <w:r w:rsidRPr="005C59E8">
        <w:rPr>
          <w:rFonts w:ascii="Arial" w:hAnsi="Arial" w:cs="Arial"/>
          <w:color w:val="000000"/>
          <w:sz w:val="14"/>
          <w:szCs w:val="14"/>
          <w:lang w:val="en-GB"/>
        </w:rPr>
        <w:t xml:space="preserve">Any dispute or breach of contract arising under this </w:t>
      </w:r>
      <w:r>
        <w:rPr>
          <w:rFonts w:ascii="Arial" w:hAnsi="Arial" w:cs="Arial"/>
          <w:color w:val="000000"/>
          <w:sz w:val="14"/>
          <w:szCs w:val="14"/>
          <w:lang w:val="en-GB"/>
        </w:rPr>
        <w:t>Contract</w:t>
      </w:r>
      <w:r w:rsidRPr="005C59E8">
        <w:rPr>
          <w:rFonts w:ascii="Arial" w:hAnsi="Arial" w:cs="Arial"/>
          <w:color w:val="000000"/>
          <w:sz w:val="14"/>
          <w:szCs w:val="14"/>
          <w:lang w:val="en-GB"/>
        </w:rPr>
        <w:t xml:space="preserve"> shall be solved amicably </w:t>
      </w:r>
      <w:proofErr w:type="gramStart"/>
      <w:r w:rsidRPr="005C59E8">
        <w:rPr>
          <w:rFonts w:ascii="Arial" w:hAnsi="Arial" w:cs="Arial"/>
          <w:color w:val="000000"/>
          <w:sz w:val="14"/>
          <w:szCs w:val="14"/>
          <w:lang w:val="en-GB"/>
        </w:rPr>
        <w:t>if at all possible</w:t>
      </w:r>
      <w:proofErr w:type="gramEnd"/>
      <w:r w:rsidRPr="005C59E8">
        <w:rPr>
          <w:rFonts w:ascii="Arial" w:hAnsi="Arial" w:cs="Arial"/>
          <w:color w:val="000000"/>
          <w:sz w:val="14"/>
          <w:szCs w:val="14"/>
          <w:lang w:val="en-GB"/>
        </w:rPr>
        <w:t>. If not possible</w:t>
      </w:r>
      <w:r>
        <w:rPr>
          <w:rFonts w:ascii="Arial" w:hAnsi="Arial" w:cs="Arial"/>
          <w:color w:val="000000"/>
          <w:sz w:val="14"/>
          <w:szCs w:val="14"/>
          <w:lang w:val="en-GB"/>
        </w:rPr>
        <w:t xml:space="preserve"> and unless provided otherwise in the Contract</w:t>
      </w:r>
      <w:r w:rsidRPr="005C59E8">
        <w:rPr>
          <w:rFonts w:ascii="Arial" w:hAnsi="Arial" w:cs="Arial"/>
          <w:color w:val="000000"/>
          <w:sz w:val="14"/>
          <w:szCs w:val="14"/>
          <w:lang w:val="en-GB"/>
        </w:rPr>
        <w:t xml:space="preserve">, it shall be </w:t>
      </w:r>
      <w:r>
        <w:rPr>
          <w:rFonts w:ascii="Arial" w:hAnsi="Arial" w:cs="Arial"/>
          <w:color w:val="000000"/>
          <w:sz w:val="14"/>
          <w:szCs w:val="14"/>
          <w:lang w:val="en-GB"/>
        </w:rPr>
        <w:t>submitted to, and settled by, the competent court in the country of establishment of the Contracting Authority, in accordance with the national law of that country.</w:t>
      </w:r>
    </w:p>
    <w:p w14:paraId="670ABAB2" w14:textId="77777777" w:rsidR="00A31AE3" w:rsidRDefault="00A31AE3" w:rsidP="00A31AE3">
      <w:pPr>
        <w:pStyle w:val="Style1"/>
        <w:spacing w:before="0" w:after="0"/>
        <w:outlineLvl w:val="0"/>
        <w:rPr>
          <w:sz w:val="14"/>
          <w:szCs w:val="14"/>
        </w:rPr>
      </w:pPr>
    </w:p>
    <w:p w14:paraId="21A932E1" w14:textId="77777777" w:rsidR="00A31AE3" w:rsidRPr="00446DE3" w:rsidRDefault="00A31AE3" w:rsidP="00A31AE3">
      <w:pPr>
        <w:jc w:val="both"/>
        <w:rPr>
          <w:rFonts w:ascii="Arial" w:hAnsi="Arial" w:cs="Arial"/>
          <w:b/>
          <w:bCs/>
          <w:sz w:val="14"/>
          <w:szCs w:val="14"/>
          <w:lang w:val="en-GB"/>
        </w:rPr>
      </w:pPr>
      <w:r>
        <w:rPr>
          <w:rFonts w:ascii="Arial" w:hAnsi="Arial" w:cs="Arial"/>
          <w:b/>
          <w:bCs/>
          <w:sz w:val="14"/>
          <w:szCs w:val="14"/>
          <w:lang w:val="en-GB"/>
        </w:rPr>
        <w:t>11</w:t>
      </w:r>
      <w:r w:rsidRPr="00446DE3">
        <w:rPr>
          <w:rFonts w:ascii="Arial" w:hAnsi="Arial" w:cs="Arial"/>
          <w:b/>
          <w:bCs/>
          <w:sz w:val="14"/>
          <w:szCs w:val="14"/>
          <w:lang w:val="en-GB"/>
        </w:rPr>
        <w:t>. REMEDIES FOR DEFAULT</w:t>
      </w:r>
    </w:p>
    <w:p w14:paraId="7311B102" w14:textId="77777777" w:rsidR="00A31AE3" w:rsidRPr="00446DE3" w:rsidRDefault="00A31AE3" w:rsidP="00A31AE3">
      <w:pPr>
        <w:jc w:val="both"/>
        <w:rPr>
          <w:rFonts w:ascii="Arial" w:hAnsi="Arial" w:cs="Arial"/>
          <w:sz w:val="14"/>
          <w:szCs w:val="14"/>
          <w:lang w:val="en-GB"/>
        </w:rPr>
      </w:pPr>
      <w:r w:rsidRPr="00446DE3">
        <w:rPr>
          <w:rFonts w:ascii="Arial" w:hAnsi="Arial" w:cs="Arial"/>
          <w:sz w:val="14"/>
          <w:szCs w:val="14"/>
          <w:lang w:val="en-GB"/>
        </w:rPr>
        <w:t>1</w:t>
      </w:r>
      <w:r>
        <w:rPr>
          <w:rFonts w:ascii="Arial" w:hAnsi="Arial" w:cs="Arial"/>
          <w:sz w:val="14"/>
          <w:szCs w:val="14"/>
          <w:lang w:val="en-GB"/>
        </w:rPr>
        <w:t>1</w:t>
      </w:r>
      <w:r w:rsidRPr="00446DE3">
        <w:rPr>
          <w:rFonts w:ascii="Arial" w:hAnsi="Arial" w:cs="Arial"/>
          <w:sz w:val="14"/>
          <w:szCs w:val="14"/>
          <w:lang w:val="en-GB"/>
        </w:rPr>
        <w:t xml:space="preserve">.1. The Seller shall be considered in default under the </w:t>
      </w:r>
      <w:r>
        <w:rPr>
          <w:rFonts w:ascii="Arial" w:hAnsi="Arial" w:cs="Arial"/>
          <w:sz w:val="14"/>
          <w:szCs w:val="14"/>
          <w:lang w:val="en-GB"/>
        </w:rPr>
        <w:t>Contract</w:t>
      </w:r>
      <w:r w:rsidRPr="00446DE3">
        <w:rPr>
          <w:rFonts w:ascii="Arial" w:hAnsi="Arial" w:cs="Arial"/>
          <w:sz w:val="14"/>
          <w:szCs w:val="14"/>
          <w:lang w:val="en-GB"/>
        </w:rPr>
        <w:t xml:space="preserve"> if:</w:t>
      </w:r>
    </w:p>
    <w:p w14:paraId="08C0A0AD" w14:textId="77777777" w:rsidR="00A31AE3" w:rsidRDefault="00A31AE3" w:rsidP="00A31AE3">
      <w:pPr>
        <w:numPr>
          <w:ilvl w:val="0"/>
          <w:numId w:val="4"/>
        </w:numPr>
        <w:jc w:val="both"/>
        <w:rPr>
          <w:rFonts w:ascii="Arial" w:hAnsi="Arial" w:cs="Arial"/>
          <w:sz w:val="14"/>
          <w:szCs w:val="14"/>
          <w:lang w:val="en-GB"/>
        </w:rPr>
      </w:pPr>
      <w:r w:rsidRPr="00446DE3">
        <w:rPr>
          <w:rFonts w:ascii="Arial" w:hAnsi="Arial" w:cs="Arial"/>
          <w:sz w:val="14"/>
          <w:szCs w:val="14"/>
          <w:lang w:val="en-GB"/>
        </w:rPr>
        <w:t xml:space="preserve">he fails to deliver any or </w:t>
      </w:r>
      <w:proofErr w:type="gramStart"/>
      <w:r w:rsidRPr="00446DE3">
        <w:rPr>
          <w:rFonts w:ascii="Arial" w:hAnsi="Arial" w:cs="Arial"/>
          <w:sz w:val="14"/>
          <w:szCs w:val="14"/>
          <w:lang w:val="en-GB"/>
        </w:rPr>
        <w:t>a</w:t>
      </w:r>
      <w:r>
        <w:rPr>
          <w:rFonts w:ascii="Arial" w:hAnsi="Arial" w:cs="Arial"/>
          <w:sz w:val="14"/>
          <w:szCs w:val="14"/>
          <w:lang w:val="en-GB"/>
        </w:rPr>
        <w:t>ll of</w:t>
      </w:r>
      <w:proofErr w:type="gramEnd"/>
      <w:r>
        <w:rPr>
          <w:rFonts w:ascii="Arial" w:hAnsi="Arial" w:cs="Arial"/>
          <w:sz w:val="14"/>
          <w:szCs w:val="14"/>
          <w:lang w:val="en-GB"/>
        </w:rPr>
        <w:t xml:space="preserve"> the Goods within the period specified in the Contract;</w:t>
      </w:r>
    </w:p>
    <w:p w14:paraId="60E0C591" w14:textId="77777777" w:rsidR="00A31AE3" w:rsidRDefault="00A31AE3" w:rsidP="00A31AE3">
      <w:pPr>
        <w:numPr>
          <w:ilvl w:val="0"/>
          <w:numId w:val="4"/>
        </w:numPr>
        <w:jc w:val="both"/>
        <w:rPr>
          <w:rFonts w:ascii="Arial" w:hAnsi="Arial" w:cs="Arial"/>
          <w:sz w:val="14"/>
          <w:szCs w:val="14"/>
          <w:lang w:val="en-GB"/>
        </w:rPr>
      </w:pPr>
      <w:r>
        <w:rPr>
          <w:rFonts w:ascii="Arial" w:hAnsi="Arial" w:cs="Arial"/>
          <w:sz w:val="14"/>
          <w:szCs w:val="14"/>
          <w:lang w:val="en-GB"/>
        </w:rPr>
        <w:t>he fails to perform any other obligations under the Contract;</w:t>
      </w:r>
    </w:p>
    <w:p w14:paraId="2A0838C6" w14:textId="60F91C31" w:rsidR="00A31AE3" w:rsidRDefault="00A31AE3" w:rsidP="00A31AE3">
      <w:pPr>
        <w:numPr>
          <w:ilvl w:val="0"/>
          <w:numId w:val="4"/>
        </w:numPr>
        <w:jc w:val="both"/>
        <w:rPr>
          <w:rFonts w:ascii="Arial" w:hAnsi="Arial" w:cs="Arial"/>
          <w:sz w:val="14"/>
          <w:szCs w:val="14"/>
          <w:lang w:val="en-GB"/>
        </w:rPr>
      </w:pPr>
      <w:r>
        <w:rPr>
          <w:rFonts w:ascii="Arial" w:hAnsi="Arial" w:cs="Arial"/>
          <w:sz w:val="14"/>
          <w:szCs w:val="14"/>
          <w:lang w:val="en-GB"/>
        </w:rPr>
        <w:t xml:space="preserve">his declarations in respect </w:t>
      </w:r>
      <w:r w:rsidR="00E80DF7">
        <w:rPr>
          <w:rFonts w:ascii="Arial" w:hAnsi="Arial" w:cs="Arial"/>
          <w:sz w:val="14"/>
          <w:szCs w:val="14"/>
          <w:lang w:val="en-GB"/>
        </w:rPr>
        <w:t>if his</w:t>
      </w:r>
      <w:r>
        <w:rPr>
          <w:rFonts w:ascii="Arial" w:hAnsi="Arial" w:cs="Arial"/>
          <w:sz w:val="14"/>
          <w:szCs w:val="14"/>
          <w:lang w:val="en-GB"/>
        </w:rPr>
        <w:t xml:space="preserve"> eligibility (article 15) and/or in respect of article 13 (Child labour and forced labour) and article 14 (Mines), appear to have been untrue, or cease to be true;</w:t>
      </w:r>
    </w:p>
    <w:p w14:paraId="1876C964" w14:textId="77777777" w:rsidR="00A31AE3" w:rsidRDefault="00A31AE3" w:rsidP="00A31AE3">
      <w:pPr>
        <w:numPr>
          <w:ilvl w:val="0"/>
          <w:numId w:val="4"/>
        </w:numPr>
        <w:jc w:val="both"/>
        <w:rPr>
          <w:rFonts w:ascii="Arial" w:hAnsi="Arial" w:cs="Arial"/>
          <w:sz w:val="14"/>
          <w:szCs w:val="14"/>
          <w:lang w:val="en-GB"/>
        </w:rPr>
      </w:pPr>
      <w:r>
        <w:rPr>
          <w:rFonts w:ascii="Arial" w:hAnsi="Arial" w:cs="Arial"/>
          <w:sz w:val="14"/>
          <w:szCs w:val="14"/>
          <w:lang w:val="en-GB"/>
        </w:rPr>
        <w:t>he engages in the practices described in article 16 (corrupt practices).</w:t>
      </w:r>
    </w:p>
    <w:p w14:paraId="2018C36B" w14:textId="77777777" w:rsidR="00A31AE3" w:rsidRDefault="00A31AE3" w:rsidP="00A31AE3">
      <w:pPr>
        <w:ind w:left="360"/>
        <w:jc w:val="both"/>
        <w:rPr>
          <w:rFonts w:ascii="Arial" w:hAnsi="Arial" w:cs="Arial"/>
          <w:sz w:val="14"/>
          <w:szCs w:val="14"/>
          <w:lang w:val="en-GB"/>
        </w:rPr>
      </w:pPr>
    </w:p>
    <w:p w14:paraId="710D9B49" w14:textId="77777777" w:rsidR="00A31AE3" w:rsidRDefault="00A31AE3" w:rsidP="00A31AE3">
      <w:pPr>
        <w:jc w:val="both"/>
        <w:rPr>
          <w:rFonts w:ascii="Arial" w:hAnsi="Arial" w:cs="Arial"/>
          <w:sz w:val="14"/>
          <w:szCs w:val="14"/>
          <w:lang w:val="en-GB"/>
        </w:rPr>
      </w:pPr>
      <w:r>
        <w:rPr>
          <w:rFonts w:ascii="Arial" w:hAnsi="Arial" w:cs="Arial"/>
          <w:sz w:val="14"/>
          <w:szCs w:val="14"/>
          <w:lang w:val="en-GB"/>
        </w:rPr>
        <w:t>11.2. Upon occurrence of an event of Seller’s default, and without prejudice to any other rights or remedies of the Contracting Authority under the Contract, the Contracting Authority shall be entitled to one or several of the following remedies:</w:t>
      </w:r>
    </w:p>
    <w:p w14:paraId="320B414C" w14:textId="77777777" w:rsidR="00A31AE3" w:rsidRDefault="00A31AE3" w:rsidP="00A31AE3">
      <w:pPr>
        <w:numPr>
          <w:ilvl w:val="0"/>
          <w:numId w:val="4"/>
        </w:numPr>
        <w:jc w:val="both"/>
        <w:rPr>
          <w:rFonts w:ascii="Arial" w:hAnsi="Arial" w:cs="Arial"/>
          <w:sz w:val="14"/>
          <w:szCs w:val="14"/>
          <w:lang w:val="en-GB"/>
        </w:rPr>
      </w:pPr>
      <w:r>
        <w:rPr>
          <w:rFonts w:ascii="Arial" w:hAnsi="Arial" w:cs="Arial"/>
          <w:sz w:val="14"/>
          <w:szCs w:val="14"/>
          <w:lang w:val="en-GB"/>
        </w:rPr>
        <w:t xml:space="preserve">liquidated damages for delay under article 7; </w:t>
      </w:r>
    </w:p>
    <w:p w14:paraId="74D4CB29" w14:textId="77777777" w:rsidR="00A31AE3" w:rsidRDefault="00A31AE3" w:rsidP="00A31AE3">
      <w:pPr>
        <w:numPr>
          <w:ilvl w:val="0"/>
          <w:numId w:val="4"/>
        </w:numPr>
        <w:jc w:val="both"/>
        <w:rPr>
          <w:rFonts w:ascii="Arial" w:hAnsi="Arial" w:cs="Arial"/>
          <w:sz w:val="14"/>
          <w:szCs w:val="14"/>
          <w:lang w:val="en-GB"/>
        </w:rPr>
      </w:pPr>
      <w:r>
        <w:rPr>
          <w:rFonts w:ascii="Arial" w:hAnsi="Arial" w:cs="Arial"/>
          <w:sz w:val="14"/>
          <w:szCs w:val="14"/>
          <w:lang w:val="en-GB"/>
        </w:rPr>
        <w:t>any of the remedies specified in article 4.3;</w:t>
      </w:r>
    </w:p>
    <w:p w14:paraId="2282D9D5" w14:textId="77777777" w:rsidR="00A31AE3" w:rsidRDefault="00A31AE3" w:rsidP="00A31AE3">
      <w:pPr>
        <w:numPr>
          <w:ilvl w:val="0"/>
          <w:numId w:val="4"/>
        </w:numPr>
        <w:jc w:val="both"/>
        <w:rPr>
          <w:rFonts w:ascii="Arial" w:hAnsi="Arial" w:cs="Arial"/>
          <w:sz w:val="14"/>
          <w:szCs w:val="14"/>
          <w:lang w:val="en-GB"/>
        </w:rPr>
      </w:pPr>
      <w:r>
        <w:rPr>
          <w:rFonts w:ascii="Arial" w:hAnsi="Arial" w:cs="Arial"/>
          <w:sz w:val="14"/>
          <w:szCs w:val="14"/>
          <w:lang w:val="en-GB"/>
        </w:rPr>
        <w:t>refuse to accept all or part of the Goods;</w:t>
      </w:r>
      <w:r>
        <w:rPr>
          <w:rFonts w:ascii="Arial" w:hAnsi="Arial" w:cs="Arial"/>
          <w:color w:val="FF0000"/>
          <w:sz w:val="14"/>
          <w:szCs w:val="14"/>
          <w:lang w:val="en-GB"/>
        </w:rPr>
        <w:t xml:space="preserve"> </w:t>
      </w:r>
    </w:p>
    <w:p w14:paraId="10EB96A0" w14:textId="77777777" w:rsidR="00A31AE3" w:rsidRDefault="00A31AE3" w:rsidP="00A31AE3">
      <w:pPr>
        <w:numPr>
          <w:ilvl w:val="0"/>
          <w:numId w:val="4"/>
        </w:numPr>
        <w:jc w:val="both"/>
        <w:rPr>
          <w:rFonts w:ascii="Arial" w:hAnsi="Arial" w:cs="Arial"/>
          <w:sz w:val="14"/>
          <w:szCs w:val="14"/>
          <w:lang w:val="en-GB"/>
        </w:rPr>
      </w:pPr>
      <w:r>
        <w:rPr>
          <w:rFonts w:ascii="Arial" w:hAnsi="Arial" w:cs="Arial"/>
          <w:sz w:val="14"/>
          <w:szCs w:val="14"/>
          <w:lang w:val="en-GB"/>
        </w:rPr>
        <w:t>general damages;</w:t>
      </w:r>
    </w:p>
    <w:p w14:paraId="38FE2E39" w14:textId="77777777" w:rsidR="00A31AE3" w:rsidRDefault="00A31AE3" w:rsidP="00A31AE3">
      <w:pPr>
        <w:numPr>
          <w:ilvl w:val="0"/>
          <w:numId w:val="4"/>
        </w:numPr>
        <w:jc w:val="both"/>
        <w:rPr>
          <w:rFonts w:ascii="Arial" w:hAnsi="Arial" w:cs="Arial"/>
          <w:sz w:val="14"/>
          <w:szCs w:val="14"/>
          <w:lang w:val="en-GB"/>
        </w:rPr>
      </w:pPr>
      <w:r>
        <w:rPr>
          <w:rFonts w:ascii="Arial" w:hAnsi="Arial" w:cs="Arial"/>
          <w:sz w:val="14"/>
          <w:szCs w:val="14"/>
          <w:lang w:val="en-GB"/>
        </w:rPr>
        <w:t>termination of the Contract.</w:t>
      </w:r>
    </w:p>
    <w:p w14:paraId="0A402018" w14:textId="77777777" w:rsidR="00A31AE3" w:rsidRDefault="00A31AE3" w:rsidP="00A31AE3">
      <w:pPr>
        <w:ind w:left="360"/>
        <w:jc w:val="both"/>
        <w:rPr>
          <w:rFonts w:ascii="Arial" w:hAnsi="Arial" w:cs="Arial"/>
          <w:sz w:val="14"/>
          <w:szCs w:val="14"/>
          <w:lang w:val="en-GB"/>
        </w:rPr>
      </w:pPr>
    </w:p>
    <w:p w14:paraId="591BF4F6" w14:textId="77777777" w:rsidR="00A31AE3" w:rsidRDefault="00A31AE3" w:rsidP="00A31AE3">
      <w:pPr>
        <w:jc w:val="both"/>
        <w:rPr>
          <w:rFonts w:ascii="Arial" w:hAnsi="Arial" w:cs="Arial"/>
          <w:sz w:val="14"/>
          <w:szCs w:val="14"/>
          <w:lang w:val="en-GB"/>
        </w:rPr>
      </w:pPr>
      <w:r>
        <w:rPr>
          <w:rFonts w:ascii="Arial" w:hAnsi="Arial" w:cs="Arial"/>
          <w:sz w:val="14"/>
          <w:szCs w:val="14"/>
          <w:lang w:val="en-GB"/>
        </w:rPr>
        <w:t xml:space="preserve">11.3. Upon termination of the Contract by the Contracting Authority under this article, the Seller shall follow the Contracting Authority’s instructions for immediate steps to </w:t>
      </w:r>
      <w:proofErr w:type="gramStart"/>
      <w:r>
        <w:rPr>
          <w:rFonts w:ascii="Arial" w:hAnsi="Arial" w:cs="Arial"/>
          <w:sz w:val="14"/>
          <w:szCs w:val="14"/>
          <w:lang w:val="en-GB"/>
        </w:rPr>
        <w:t>bring to a close</w:t>
      </w:r>
      <w:proofErr w:type="gramEnd"/>
      <w:r>
        <w:rPr>
          <w:rFonts w:ascii="Arial" w:hAnsi="Arial" w:cs="Arial"/>
          <w:sz w:val="14"/>
          <w:szCs w:val="14"/>
          <w:lang w:val="en-GB"/>
        </w:rPr>
        <w:t xml:space="preserve"> in a prompt and orderly manner the performance of any obligations under the Contract, in such a way as to reduce expenses to a minimum. The Contracting Authority shall have no other liability than paying the Seller the goods which have already been accepted in accordance with article 3, and shall be entitled to deduct from any such sums:</w:t>
      </w:r>
    </w:p>
    <w:p w14:paraId="20915CB5" w14:textId="77777777" w:rsidR="00A31AE3" w:rsidRDefault="00A31AE3" w:rsidP="00A31AE3">
      <w:pPr>
        <w:jc w:val="both"/>
        <w:rPr>
          <w:rFonts w:ascii="Arial" w:hAnsi="Arial" w:cs="Arial"/>
          <w:sz w:val="14"/>
          <w:szCs w:val="14"/>
          <w:lang w:val="en-GB"/>
        </w:rPr>
      </w:pPr>
    </w:p>
    <w:p w14:paraId="039E4F58" w14:textId="77777777" w:rsidR="00A31AE3" w:rsidRDefault="00A31AE3" w:rsidP="00A31AE3">
      <w:pPr>
        <w:jc w:val="both"/>
        <w:rPr>
          <w:rFonts w:ascii="Arial" w:hAnsi="Arial" w:cs="Arial"/>
          <w:sz w:val="14"/>
          <w:szCs w:val="14"/>
          <w:lang w:val="en-GB"/>
        </w:rPr>
      </w:pPr>
      <w:r>
        <w:rPr>
          <w:rFonts w:ascii="Arial" w:hAnsi="Arial" w:cs="Arial"/>
          <w:sz w:val="14"/>
          <w:szCs w:val="14"/>
          <w:lang w:val="en-GB"/>
        </w:rPr>
        <w:t>-  any liquidated or general damages due by the Seller;</w:t>
      </w:r>
    </w:p>
    <w:p w14:paraId="6B56904C" w14:textId="77777777" w:rsidR="00A31AE3" w:rsidRDefault="00A31AE3" w:rsidP="00A31AE3">
      <w:pPr>
        <w:jc w:val="both"/>
        <w:rPr>
          <w:rFonts w:ascii="Arial" w:hAnsi="Arial" w:cs="Arial"/>
          <w:sz w:val="14"/>
          <w:szCs w:val="14"/>
          <w:lang w:val="en-GB"/>
        </w:rPr>
      </w:pPr>
      <w:r>
        <w:rPr>
          <w:rFonts w:ascii="Arial" w:hAnsi="Arial" w:cs="Arial"/>
          <w:sz w:val="14"/>
          <w:szCs w:val="14"/>
          <w:lang w:val="en-GB"/>
        </w:rPr>
        <w:t>-  and/or any sums due by the Seller under article 4.3;</w:t>
      </w:r>
    </w:p>
    <w:p w14:paraId="72EAAFB0" w14:textId="77777777" w:rsidR="00A31AE3" w:rsidRDefault="00A31AE3" w:rsidP="00A31AE3">
      <w:pPr>
        <w:jc w:val="both"/>
        <w:rPr>
          <w:rFonts w:ascii="Arial" w:hAnsi="Arial" w:cs="Arial"/>
          <w:sz w:val="14"/>
          <w:szCs w:val="14"/>
          <w:lang w:val="en-GB"/>
        </w:rPr>
      </w:pPr>
      <w:r>
        <w:rPr>
          <w:rFonts w:ascii="Arial" w:hAnsi="Arial" w:cs="Arial"/>
          <w:sz w:val="14"/>
          <w:szCs w:val="14"/>
          <w:lang w:val="en-GB"/>
        </w:rPr>
        <w:t xml:space="preserve">-  and/or any excess cost occasioned by a replacement procurement  </w:t>
      </w:r>
    </w:p>
    <w:p w14:paraId="3062EB59" w14:textId="77777777" w:rsidR="00A31AE3" w:rsidRDefault="00A31AE3" w:rsidP="00A31AE3">
      <w:pPr>
        <w:jc w:val="both"/>
        <w:rPr>
          <w:rFonts w:ascii="Arial" w:hAnsi="Arial" w:cs="Arial"/>
          <w:sz w:val="14"/>
          <w:szCs w:val="14"/>
          <w:lang w:val="en-GB"/>
        </w:rPr>
      </w:pPr>
      <w:r>
        <w:rPr>
          <w:rFonts w:ascii="Arial" w:hAnsi="Arial" w:cs="Arial"/>
          <w:sz w:val="14"/>
          <w:szCs w:val="14"/>
          <w:lang w:val="en-GB"/>
        </w:rPr>
        <w:t xml:space="preserve">   from other sources. </w:t>
      </w:r>
    </w:p>
    <w:p w14:paraId="5DEB8B46" w14:textId="77777777" w:rsidR="00A31AE3" w:rsidRDefault="00A31AE3" w:rsidP="00A31AE3">
      <w:pPr>
        <w:jc w:val="both"/>
        <w:rPr>
          <w:rFonts w:ascii="Arial" w:hAnsi="Arial" w:cs="Arial"/>
          <w:sz w:val="14"/>
          <w:szCs w:val="14"/>
          <w:lang w:val="en-GB"/>
        </w:rPr>
      </w:pPr>
    </w:p>
    <w:p w14:paraId="304AE362" w14:textId="77777777" w:rsidR="00A31AE3" w:rsidRDefault="00A31AE3" w:rsidP="00A31AE3">
      <w:pPr>
        <w:jc w:val="both"/>
        <w:rPr>
          <w:rFonts w:ascii="Arial" w:hAnsi="Arial" w:cs="Arial"/>
          <w:sz w:val="14"/>
          <w:szCs w:val="14"/>
          <w:lang w:val="en-GB"/>
        </w:rPr>
      </w:pPr>
      <w:r>
        <w:rPr>
          <w:rFonts w:ascii="Arial" w:hAnsi="Arial" w:cs="Arial"/>
          <w:sz w:val="14"/>
          <w:szCs w:val="14"/>
          <w:lang w:val="en-GB"/>
        </w:rPr>
        <w:t xml:space="preserve">The Contracting Authority shall also be entitled to call any pre-financing or performance guarantee provided by the Seller under the Contract. </w:t>
      </w:r>
    </w:p>
    <w:p w14:paraId="4401F01B" w14:textId="77777777" w:rsidR="00A31AE3" w:rsidRDefault="00A31AE3" w:rsidP="00A31AE3">
      <w:pPr>
        <w:rPr>
          <w:rFonts w:ascii="Arial" w:hAnsi="Arial" w:cs="Arial"/>
          <w:color w:val="000000"/>
          <w:sz w:val="14"/>
          <w:szCs w:val="14"/>
          <w:lang w:val="en-GB"/>
        </w:rPr>
      </w:pPr>
    </w:p>
    <w:p w14:paraId="19651CEB" w14:textId="77777777" w:rsidR="00A31AE3" w:rsidRDefault="00A31AE3" w:rsidP="00A31AE3">
      <w:pPr>
        <w:jc w:val="both"/>
        <w:rPr>
          <w:rFonts w:ascii="Arial" w:hAnsi="Arial" w:cs="Arial"/>
          <w:b/>
          <w:caps/>
          <w:color w:val="000000"/>
          <w:sz w:val="14"/>
          <w:szCs w:val="16"/>
          <w:lang w:val="en-GB"/>
        </w:rPr>
      </w:pPr>
      <w:r>
        <w:rPr>
          <w:rFonts w:ascii="Arial" w:hAnsi="Arial" w:cs="Arial"/>
          <w:b/>
          <w:caps/>
          <w:color w:val="000000"/>
          <w:sz w:val="14"/>
          <w:szCs w:val="16"/>
          <w:lang w:val="en-GB"/>
        </w:rPr>
        <w:t>12. Officials</w:t>
      </w:r>
    </w:p>
    <w:p w14:paraId="5713266E" w14:textId="77777777" w:rsidR="00A31AE3" w:rsidRDefault="00A31AE3" w:rsidP="00A31AE3">
      <w:pPr>
        <w:jc w:val="both"/>
        <w:rPr>
          <w:rFonts w:ascii="Arial" w:hAnsi="Arial" w:cs="Arial"/>
          <w:color w:val="000000"/>
          <w:sz w:val="14"/>
          <w:szCs w:val="16"/>
          <w:lang w:val="en-GB"/>
        </w:rPr>
      </w:pPr>
      <w:r>
        <w:rPr>
          <w:rFonts w:ascii="Arial" w:hAnsi="Arial" w:cs="Arial"/>
          <w:color w:val="000000"/>
          <w:sz w:val="14"/>
          <w:szCs w:val="16"/>
          <w:lang w:val="en-GB"/>
        </w:rPr>
        <w:t xml:space="preserve">The Seller warrants that no official of </w:t>
      </w:r>
      <w:r w:rsidRPr="00CA15C6">
        <w:rPr>
          <w:rFonts w:ascii="Arial" w:hAnsi="Arial" w:cs="Arial"/>
          <w:sz w:val="14"/>
          <w:szCs w:val="14"/>
          <w:lang w:val="en-GB"/>
        </w:rPr>
        <w:t>the Contracting Authority</w:t>
      </w:r>
      <w:r>
        <w:rPr>
          <w:rFonts w:ascii="Arial" w:hAnsi="Arial" w:cs="Arial"/>
          <w:color w:val="000000"/>
          <w:sz w:val="14"/>
          <w:szCs w:val="16"/>
          <w:lang w:val="en-GB"/>
        </w:rPr>
        <w:t xml:space="preserve"> and/or its partner has received or will be offered by the Seller any direct or indirect benefit arising from this Contract. </w:t>
      </w:r>
    </w:p>
    <w:p w14:paraId="14B6399B" w14:textId="77777777" w:rsidR="00A31AE3" w:rsidRDefault="00A31AE3" w:rsidP="00A31AE3">
      <w:pPr>
        <w:jc w:val="both"/>
        <w:rPr>
          <w:rFonts w:ascii="Arial" w:hAnsi="Arial" w:cs="Arial"/>
          <w:color w:val="000000"/>
          <w:sz w:val="14"/>
          <w:szCs w:val="16"/>
          <w:lang w:val="en-GB"/>
        </w:rPr>
      </w:pPr>
    </w:p>
    <w:p w14:paraId="2DCCBB83" w14:textId="77777777" w:rsidR="00A31AE3" w:rsidRDefault="00A31AE3" w:rsidP="00A31AE3">
      <w:pPr>
        <w:jc w:val="both"/>
        <w:rPr>
          <w:rFonts w:ascii="Arial" w:hAnsi="Arial" w:cs="Arial"/>
          <w:b/>
          <w:caps/>
          <w:color w:val="000000"/>
          <w:sz w:val="14"/>
          <w:szCs w:val="16"/>
          <w:lang w:val="en-GB"/>
        </w:rPr>
      </w:pPr>
      <w:r>
        <w:rPr>
          <w:rFonts w:ascii="Arial" w:hAnsi="Arial" w:cs="Arial"/>
          <w:b/>
          <w:caps/>
          <w:color w:val="000000"/>
          <w:sz w:val="14"/>
          <w:szCs w:val="16"/>
          <w:lang w:val="en-GB"/>
        </w:rPr>
        <w:t>13. Child labour and forced labour</w:t>
      </w:r>
    </w:p>
    <w:p w14:paraId="22426004" w14:textId="2951B730" w:rsidR="00A31AE3" w:rsidRDefault="00A31AE3" w:rsidP="00A31AE3">
      <w:pPr>
        <w:jc w:val="both"/>
        <w:rPr>
          <w:rFonts w:ascii="Arial" w:hAnsi="Arial" w:cs="Arial"/>
          <w:sz w:val="14"/>
          <w:szCs w:val="16"/>
          <w:lang w:val="en-GB"/>
        </w:rPr>
      </w:pPr>
      <w:r>
        <w:rPr>
          <w:rFonts w:ascii="Arial" w:hAnsi="Arial" w:cs="Arial"/>
          <w:color w:val="000000"/>
          <w:sz w:val="14"/>
          <w:szCs w:val="16"/>
          <w:lang w:val="en-GB"/>
        </w:rPr>
        <w:t xml:space="preserve">The Seller warrants that it and its affiliates comply with the UN </w:t>
      </w:r>
      <w:r>
        <w:rPr>
          <w:rFonts w:ascii="Arial" w:hAnsi="Arial" w:cs="Arial"/>
          <w:i/>
          <w:iCs/>
          <w:color w:val="000000"/>
          <w:sz w:val="14"/>
          <w:szCs w:val="16"/>
          <w:lang w:val="en-GB"/>
        </w:rPr>
        <w:t>Convention on the Rights of the Child</w:t>
      </w:r>
      <w:r>
        <w:rPr>
          <w:rFonts w:ascii="Arial" w:hAnsi="Arial" w:cs="Arial"/>
          <w:color w:val="000000"/>
          <w:sz w:val="14"/>
          <w:szCs w:val="16"/>
          <w:lang w:val="en-GB"/>
        </w:rPr>
        <w:t xml:space="preserve"> - </w:t>
      </w:r>
      <w:r>
        <w:rPr>
          <w:rFonts w:ascii="Arial" w:hAnsi="Arial" w:cs="Arial"/>
          <w:sz w:val="14"/>
          <w:lang w:val="en-GB"/>
        </w:rPr>
        <w:t xml:space="preserve">UNGA Doc A/RES/44/25 (12 December 1989) with Annex – and that it or its affiliates has not made or will not make use of forced or compulsory labour as described in the </w:t>
      </w:r>
      <w:r>
        <w:rPr>
          <w:rFonts w:ascii="Arial" w:hAnsi="Arial" w:cs="Arial"/>
          <w:i/>
          <w:iCs/>
          <w:sz w:val="14"/>
          <w:lang w:val="en-GB"/>
        </w:rPr>
        <w:t>Forced labour Convention</w:t>
      </w:r>
      <w:r>
        <w:rPr>
          <w:rFonts w:ascii="Arial" w:hAnsi="Arial" w:cs="Arial"/>
          <w:sz w:val="14"/>
          <w:lang w:val="en-GB"/>
        </w:rPr>
        <w:t xml:space="preserve"> and in </w:t>
      </w:r>
      <w:r>
        <w:rPr>
          <w:rFonts w:ascii="Arial" w:hAnsi="Arial" w:cs="Arial"/>
          <w:i/>
          <w:iCs/>
          <w:sz w:val="14"/>
          <w:lang w:val="en-GB"/>
        </w:rPr>
        <w:t>the Abolition of Forced Labour Convention 105</w:t>
      </w:r>
      <w:r>
        <w:rPr>
          <w:rFonts w:ascii="Arial" w:hAnsi="Arial" w:cs="Arial"/>
          <w:sz w:val="14"/>
          <w:lang w:val="en-GB"/>
        </w:rPr>
        <w:t xml:space="preserve"> of the International Labour Organization.</w:t>
      </w:r>
      <w:r>
        <w:rPr>
          <w:rFonts w:ascii="Arial" w:hAnsi="Arial" w:cs="Arial"/>
          <w:sz w:val="14"/>
          <w:szCs w:val="16"/>
          <w:lang w:val="en-GB"/>
        </w:rPr>
        <w:t xml:space="preserve"> </w:t>
      </w:r>
      <w:r w:rsidR="00E80DF7">
        <w:rPr>
          <w:rFonts w:ascii="Arial" w:hAnsi="Arial" w:cs="Arial"/>
          <w:sz w:val="14"/>
          <w:szCs w:val="16"/>
          <w:lang w:val="en-GB"/>
        </w:rPr>
        <w:t>Furthermore,</w:t>
      </w:r>
      <w:r>
        <w:rPr>
          <w:rFonts w:ascii="Arial" w:hAnsi="Arial" w:cs="Arial"/>
          <w:sz w:val="14"/>
          <w:szCs w:val="16"/>
          <w:lang w:val="en-GB"/>
        </w:rPr>
        <w:t xml:space="preserve"> the Seller warrants that it, and its affiliates, respect and uphold basic social rights and working conditions for their employees. </w:t>
      </w:r>
    </w:p>
    <w:p w14:paraId="676A419B" w14:textId="77777777" w:rsidR="00A31AE3" w:rsidRDefault="00A31AE3" w:rsidP="00A31AE3">
      <w:pPr>
        <w:jc w:val="both"/>
        <w:rPr>
          <w:rFonts w:ascii="Arial" w:hAnsi="Arial" w:cs="Arial"/>
          <w:sz w:val="14"/>
          <w:szCs w:val="16"/>
          <w:lang w:val="en-GB"/>
        </w:rPr>
      </w:pPr>
    </w:p>
    <w:p w14:paraId="7263D470" w14:textId="77777777" w:rsidR="00A31AE3" w:rsidRDefault="00A31AE3" w:rsidP="00A31AE3">
      <w:pPr>
        <w:jc w:val="both"/>
        <w:rPr>
          <w:rFonts w:ascii="Arial" w:hAnsi="Arial" w:cs="Arial"/>
          <w:b/>
          <w:caps/>
          <w:sz w:val="14"/>
          <w:szCs w:val="16"/>
          <w:lang w:val="en-GB"/>
        </w:rPr>
      </w:pPr>
      <w:r>
        <w:rPr>
          <w:rFonts w:ascii="Arial" w:hAnsi="Arial" w:cs="Arial"/>
          <w:b/>
          <w:caps/>
          <w:sz w:val="14"/>
          <w:szCs w:val="16"/>
          <w:lang w:val="en-GB"/>
        </w:rPr>
        <w:t xml:space="preserve">14. Mines </w:t>
      </w:r>
    </w:p>
    <w:p w14:paraId="7AD9B390" w14:textId="77777777" w:rsidR="00A31AE3" w:rsidRDefault="00A31AE3" w:rsidP="00A31AE3">
      <w:pPr>
        <w:jc w:val="both"/>
        <w:rPr>
          <w:rFonts w:ascii="Arial" w:hAnsi="Arial" w:cs="Arial"/>
          <w:sz w:val="14"/>
          <w:szCs w:val="16"/>
          <w:lang w:val="en-GB"/>
        </w:rPr>
      </w:pPr>
      <w:r>
        <w:rPr>
          <w:rFonts w:ascii="Arial" w:hAnsi="Arial" w:cs="Arial"/>
          <w:sz w:val="14"/>
          <w:szCs w:val="16"/>
          <w:lang w:val="en-GB"/>
        </w:rPr>
        <w:t xml:space="preserve">The Seller warrants that it and its affiliates are NOT engaged in any development, sale or manufacture of anti-personnel mines and/or cluster bombs or components utilized in the manufacture of anti-personnel mines and/or cluster bombs. </w:t>
      </w:r>
    </w:p>
    <w:p w14:paraId="0CCA844A" w14:textId="77777777" w:rsidR="00A31AE3" w:rsidRDefault="00A31AE3" w:rsidP="00A31AE3">
      <w:pPr>
        <w:pStyle w:val="NormalWeb"/>
        <w:spacing w:before="0" w:beforeAutospacing="0" w:after="0" w:afterAutospacing="0"/>
        <w:jc w:val="both"/>
        <w:rPr>
          <w:rFonts w:ascii="Arial" w:hAnsi="Arial" w:cs="Arial"/>
          <w:color w:val="000000"/>
          <w:sz w:val="14"/>
          <w:szCs w:val="16"/>
          <w:lang w:val="en-GB"/>
        </w:rPr>
      </w:pPr>
    </w:p>
    <w:p w14:paraId="5041D0CA" w14:textId="77777777" w:rsidR="00A31AE3" w:rsidRPr="00BA3CCC" w:rsidRDefault="00A31AE3" w:rsidP="00A31AE3">
      <w:pPr>
        <w:pStyle w:val="NormalWeb"/>
        <w:spacing w:before="0" w:beforeAutospacing="0" w:after="0" w:afterAutospacing="0"/>
        <w:jc w:val="both"/>
        <w:rPr>
          <w:rFonts w:ascii="Arial" w:hAnsi="Arial" w:cs="Arial"/>
          <w:b/>
          <w:bCs/>
          <w:caps/>
          <w:color w:val="000000"/>
          <w:sz w:val="14"/>
          <w:szCs w:val="14"/>
          <w:lang w:val="en-GB"/>
        </w:rPr>
      </w:pPr>
      <w:r w:rsidRPr="00BA3CCC">
        <w:rPr>
          <w:rFonts w:ascii="Arial" w:hAnsi="Arial" w:cs="Arial"/>
          <w:b/>
          <w:bCs/>
          <w:caps/>
          <w:color w:val="000000"/>
          <w:sz w:val="14"/>
          <w:szCs w:val="14"/>
          <w:lang w:val="en-GB"/>
        </w:rPr>
        <w:t>1</w:t>
      </w:r>
      <w:r>
        <w:rPr>
          <w:rFonts w:ascii="Arial" w:hAnsi="Arial" w:cs="Arial"/>
          <w:b/>
          <w:bCs/>
          <w:caps/>
          <w:color w:val="000000"/>
          <w:sz w:val="14"/>
          <w:szCs w:val="14"/>
          <w:lang w:val="en-GB"/>
        </w:rPr>
        <w:t>5</w:t>
      </w:r>
      <w:r w:rsidRPr="00BA3CCC">
        <w:rPr>
          <w:rFonts w:ascii="Arial" w:hAnsi="Arial" w:cs="Arial"/>
          <w:b/>
          <w:bCs/>
          <w:caps/>
          <w:color w:val="000000"/>
          <w:sz w:val="14"/>
          <w:szCs w:val="14"/>
          <w:lang w:val="en-GB"/>
        </w:rPr>
        <w:t xml:space="preserve">.  Ineligibility </w:t>
      </w:r>
    </w:p>
    <w:p w14:paraId="07F3C149" w14:textId="77777777" w:rsidR="00A31AE3" w:rsidRDefault="00A31AE3" w:rsidP="00A31AE3">
      <w:pPr>
        <w:pStyle w:val="NormalWeb"/>
        <w:spacing w:before="0" w:beforeAutospacing="0" w:after="0" w:afterAutospacing="0"/>
        <w:jc w:val="both"/>
        <w:rPr>
          <w:rFonts w:ascii="Arial" w:hAnsi="Arial" w:cs="Arial"/>
          <w:color w:val="000000"/>
          <w:sz w:val="14"/>
          <w:szCs w:val="14"/>
          <w:lang w:val="en-GB"/>
        </w:rPr>
      </w:pPr>
      <w:r w:rsidRPr="00BA3CCC">
        <w:rPr>
          <w:rFonts w:ascii="Arial" w:hAnsi="Arial" w:cs="Arial"/>
          <w:color w:val="000000"/>
          <w:sz w:val="14"/>
          <w:szCs w:val="14"/>
          <w:lang w:val="en-GB"/>
        </w:rPr>
        <w:t xml:space="preserve">By signing the purchase order, the Seller certifies that </w:t>
      </w:r>
      <w:r>
        <w:rPr>
          <w:rFonts w:ascii="Arial" w:hAnsi="Arial" w:cs="Arial"/>
          <w:color w:val="000000"/>
          <w:sz w:val="14"/>
          <w:szCs w:val="14"/>
          <w:lang w:val="en-GB"/>
        </w:rPr>
        <w:t>he is</w:t>
      </w:r>
      <w:r w:rsidRPr="00BA3CCC">
        <w:rPr>
          <w:rFonts w:ascii="Arial" w:hAnsi="Arial" w:cs="Arial"/>
          <w:color w:val="000000"/>
          <w:sz w:val="14"/>
          <w:szCs w:val="14"/>
          <w:lang w:val="en-GB"/>
        </w:rPr>
        <w:t xml:space="preserve"> NOT in one of the situations listed below: </w:t>
      </w:r>
    </w:p>
    <w:p w14:paraId="2D4AB036" w14:textId="77777777" w:rsidR="00A31AE3" w:rsidRPr="00BA3CCC" w:rsidRDefault="00A31AE3" w:rsidP="00A31AE3">
      <w:pPr>
        <w:pStyle w:val="NormalWeb"/>
        <w:spacing w:before="0" w:beforeAutospacing="0" w:after="0" w:afterAutospacing="0"/>
        <w:jc w:val="both"/>
        <w:rPr>
          <w:rFonts w:ascii="Arial" w:hAnsi="Arial" w:cs="Arial"/>
          <w:color w:val="000000"/>
          <w:sz w:val="14"/>
          <w:szCs w:val="14"/>
          <w:lang w:val="en-GB"/>
        </w:rPr>
      </w:pPr>
    </w:p>
    <w:p w14:paraId="2556E548" w14:textId="77777777" w:rsidR="00A31AE3" w:rsidRPr="002E3BB9" w:rsidRDefault="00A31AE3" w:rsidP="00A31AE3">
      <w:pPr>
        <w:numPr>
          <w:ilvl w:val="0"/>
          <w:numId w:val="2"/>
        </w:numPr>
        <w:jc w:val="both"/>
        <w:rPr>
          <w:rFonts w:ascii="Arial" w:hAnsi="Arial" w:cs="Arial"/>
          <w:sz w:val="14"/>
          <w:szCs w:val="14"/>
          <w:lang w:val="en-GB"/>
        </w:rPr>
      </w:pPr>
      <w:r>
        <w:rPr>
          <w:rFonts w:ascii="Arial" w:hAnsi="Arial" w:cs="Arial"/>
          <w:sz w:val="14"/>
          <w:szCs w:val="14"/>
          <w:lang w:val="en-GB"/>
        </w:rPr>
        <w:t>He is bankrupt or being wound up, is having his</w:t>
      </w:r>
      <w:r w:rsidRPr="002E3BB9">
        <w:rPr>
          <w:rFonts w:ascii="Arial" w:hAnsi="Arial" w:cs="Arial"/>
          <w:sz w:val="14"/>
          <w:szCs w:val="14"/>
          <w:lang w:val="en-GB"/>
        </w:rPr>
        <w:t xml:space="preserve"> affairs</w:t>
      </w:r>
      <w:r>
        <w:rPr>
          <w:rFonts w:ascii="Arial" w:hAnsi="Arial" w:cs="Arial"/>
          <w:sz w:val="14"/>
          <w:szCs w:val="14"/>
          <w:lang w:val="en-GB"/>
        </w:rPr>
        <w:t xml:space="preserve"> administered by the courts, has</w:t>
      </w:r>
      <w:r w:rsidRPr="002E3BB9">
        <w:rPr>
          <w:rFonts w:ascii="Arial" w:hAnsi="Arial" w:cs="Arial"/>
          <w:sz w:val="14"/>
          <w:szCs w:val="14"/>
          <w:lang w:val="en-GB"/>
        </w:rPr>
        <w:t xml:space="preserve"> </w:t>
      </w:r>
      <w:proofErr w:type="gramStart"/>
      <w:r w:rsidRPr="002E3BB9">
        <w:rPr>
          <w:rFonts w:ascii="Arial" w:hAnsi="Arial" w:cs="Arial"/>
          <w:sz w:val="14"/>
          <w:szCs w:val="14"/>
          <w:lang w:val="en-GB"/>
        </w:rPr>
        <w:t>entered into</w:t>
      </w:r>
      <w:proofErr w:type="gramEnd"/>
      <w:r w:rsidRPr="002E3BB9">
        <w:rPr>
          <w:rFonts w:ascii="Arial" w:hAnsi="Arial" w:cs="Arial"/>
          <w:sz w:val="14"/>
          <w:szCs w:val="14"/>
          <w:lang w:val="en-GB"/>
        </w:rPr>
        <w:t xml:space="preserve"> an </w:t>
      </w:r>
      <w:r>
        <w:rPr>
          <w:rFonts w:ascii="Arial" w:hAnsi="Arial" w:cs="Arial"/>
          <w:sz w:val="14"/>
          <w:szCs w:val="14"/>
          <w:lang w:val="en-GB"/>
        </w:rPr>
        <w:t>arrangement with creditors, has</w:t>
      </w:r>
      <w:r w:rsidRPr="002E3BB9">
        <w:rPr>
          <w:rFonts w:ascii="Arial" w:hAnsi="Arial" w:cs="Arial"/>
          <w:sz w:val="14"/>
          <w:szCs w:val="14"/>
          <w:lang w:val="en-GB"/>
        </w:rPr>
        <w:t xml:space="preserve"> su</w:t>
      </w:r>
      <w:r>
        <w:rPr>
          <w:rFonts w:ascii="Arial" w:hAnsi="Arial" w:cs="Arial"/>
          <w:sz w:val="14"/>
          <w:szCs w:val="14"/>
          <w:lang w:val="en-GB"/>
        </w:rPr>
        <w:t>spended business activities, is</w:t>
      </w:r>
      <w:r w:rsidRPr="002E3BB9">
        <w:rPr>
          <w:rFonts w:ascii="Arial" w:hAnsi="Arial" w:cs="Arial"/>
          <w:sz w:val="14"/>
          <w:szCs w:val="14"/>
          <w:lang w:val="en-GB"/>
        </w:rPr>
        <w:t xml:space="preserve"> the subject of proceedings</w:t>
      </w:r>
      <w:r>
        <w:rPr>
          <w:rFonts w:ascii="Arial" w:hAnsi="Arial" w:cs="Arial"/>
          <w:sz w:val="14"/>
          <w:szCs w:val="14"/>
          <w:lang w:val="en-GB"/>
        </w:rPr>
        <w:t xml:space="preserve"> concerning those matters, or is</w:t>
      </w:r>
      <w:r w:rsidRPr="002E3BB9">
        <w:rPr>
          <w:rFonts w:ascii="Arial" w:hAnsi="Arial" w:cs="Arial"/>
          <w:sz w:val="14"/>
          <w:szCs w:val="14"/>
          <w:lang w:val="en-GB"/>
        </w:rPr>
        <w:t xml:space="preserve"> in any analogous situation arising from a similar procedure provided for in national legislation or regulations;</w:t>
      </w:r>
    </w:p>
    <w:p w14:paraId="11A6B095" w14:textId="77777777" w:rsidR="00A31AE3" w:rsidRPr="002E3BB9" w:rsidRDefault="00A31AE3" w:rsidP="00A31AE3">
      <w:pPr>
        <w:numPr>
          <w:ilvl w:val="0"/>
          <w:numId w:val="2"/>
        </w:numPr>
        <w:jc w:val="both"/>
        <w:rPr>
          <w:rFonts w:ascii="Arial" w:hAnsi="Arial" w:cs="Arial"/>
          <w:sz w:val="14"/>
          <w:szCs w:val="14"/>
          <w:lang w:val="en-GB"/>
        </w:rPr>
      </w:pPr>
      <w:r>
        <w:rPr>
          <w:rFonts w:ascii="Arial" w:hAnsi="Arial" w:cs="Arial"/>
          <w:sz w:val="14"/>
          <w:szCs w:val="14"/>
          <w:lang w:val="en-GB"/>
        </w:rPr>
        <w:t>He has</w:t>
      </w:r>
      <w:r w:rsidRPr="002E3BB9">
        <w:rPr>
          <w:rFonts w:ascii="Arial" w:hAnsi="Arial" w:cs="Arial"/>
          <w:sz w:val="14"/>
          <w:szCs w:val="14"/>
          <w:lang w:val="en-GB"/>
        </w:rPr>
        <w:t xml:space="preserve"> been convicte</w:t>
      </w:r>
      <w:r>
        <w:rPr>
          <w:rFonts w:ascii="Arial" w:hAnsi="Arial" w:cs="Arial"/>
          <w:sz w:val="14"/>
          <w:szCs w:val="14"/>
          <w:lang w:val="en-GB"/>
        </w:rPr>
        <w:t>d of an offence concerning his</w:t>
      </w:r>
      <w:r w:rsidRPr="002E3BB9">
        <w:rPr>
          <w:rFonts w:ascii="Arial" w:hAnsi="Arial" w:cs="Arial"/>
          <w:sz w:val="14"/>
          <w:szCs w:val="14"/>
          <w:lang w:val="en-GB"/>
        </w:rPr>
        <w:t xml:space="preserve"> professional</w:t>
      </w:r>
      <w:r>
        <w:rPr>
          <w:rFonts w:ascii="Arial" w:hAnsi="Arial" w:cs="Arial"/>
          <w:sz w:val="14"/>
          <w:szCs w:val="14"/>
          <w:lang w:val="en-GB"/>
        </w:rPr>
        <w:t xml:space="preserve"> </w:t>
      </w:r>
      <w:r w:rsidRPr="002E3BB9">
        <w:rPr>
          <w:rFonts w:ascii="Arial" w:hAnsi="Arial" w:cs="Arial"/>
          <w:sz w:val="14"/>
          <w:szCs w:val="14"/>
          <w:lang w:val="en-GB"/>
        </w:rPr>
        <w:t>conduct by a judgement that has the force of res judicata;</w:t>
      </w:r>
    </w:p>
    <w:p w14:paraId="42D10B29" w14:textId="77777777" w:rsidR="00A31AE3" w:rsidRPr="002E3BB9" w:rsidRDefault="00A31AE3" w:rsidP="00A31AE3">
      <w:pPr>
        <w:numPr>
          <w:ilvl w:val="0"/>
          <w:numId w:val="2"/>
        </w:numPr>
        <w:jc w:val="both"/>
        <w:rPr>
          <w:rFonts w:ascii="Arial" w:hAnsi="Arial" w:cs="Arial"/>
          <w:sz w:val="14"/>
          <w:szCs w:val="14"/>
          <w:lang w:val="en-GB"/>
        </w:rPr>
      </w:pPr>
      <w:r>
        <w:rPr>
          <w:rFonts w:ascii="Arial" w:hAnsi="Arial" w:cs="Arial"/>
          <w:sz w:val="14"/>
          <w:szCs w:val="14"/>
          <w:lang w:val="en-GB"/>
        </w:rPr>
        <w:t>He has</w:t>
      </w:r>
      <w:r w:rsidRPr="002E3BB9">
        <w:rPr>
          <w:rFonts w:ascii="Arial" w:hAnsi="Arial" w:cs="Arial"/>
          <w:sz w:val="14"/>
          <w:szCs w:val="14"/>
          <w:lang w:val="en-GB"/>
        </w:rPr>
        <w:t xml:space="preserve"> been guilty of grave professional misconduc</w:t>
      </w:r>
      <w:r>
        <w:rPr>
          <w:rFonts w:ascii="Arial" w:hAnsi="Arial" w:cs="Arial"/>
          <w:sz w:val="14"/>
          <w:szCs w:val="14"/>
          <w:lang w:val="en-GB"/>
        </w:rPr>
        <w:t>t proven by any means that the Contracting A</w:t>
      </w:r>
      <w:r w:rsidRPr="002E3BB9">
        <w:rPr>
          <w:rFonts w:ascii="Arial" w:hAnsi="Arial" w:cs="Arial"/>
          <w:sz w:val="14"/>
          <w:szCs w:val="14"/>
          <w:lang w:val="en-GB"/>
        </w:rPr>
        <w:t>uthority can justify;</w:t>
      </w:r>
    </w:p>
    <w:p w14:paraId="68A60539" w14:textId="77777777" w:rsidR="00A31AE3" w:rsidRPr="002E3BB9" w:rsidRDefault="00A31AE3" w:rsidP="00A31AE3">
      <w:pPr>
        <w:numPr>
          <w:ilvl w:val="0"/>
          <w:numId w:val="2"/>
        </w:numPr>
        <w:jc w:val="both"/>
        <w:rPr>
          <w:rFonts w:ascii="Arial" w:hAnsi="Arial" w:cs="Arial"/>
          <w:sz w:val="14"/>
          <w:szCs w:val="14"/>
          <w:lang w:val="en-GB"/>
        </w:rPr>
      </w:pPr>
      <w:r>
        <w:rPr>
          <w:rFonts w:ascii="Arial" w:hAnsi="Arial" w:cs="Arial"/>
          <w:sz w:val="14"/>
          <w:szCs w:val="14"/>
          <w:lang w:val="en-GB"/>
        </w:rPr>
        <w:t xml:space="preserve">He has </w:t>
      </w:r>
      <w:r w:rsidRPr="002E3BB9">
        <w:rPr>
          <w:rFonts w:ascii="Arial" w:hAnsi="Arial" w:cs="Arial"/>
          <w:sz w:val="14"/>
          <w:szCs w:val="14"/>
          <w:lang w:val="en-GB"/>
        </w:rPr>
        <w:t>not fulfilled obligations relating to the payment of social security contributions or the payment of taxes in accordance with the legal provisions o</w:t>
      </w:r>
      <w:r>
        <w:rPr>
          <w:rFonts w:ascii="Arial" w:hAnsi="Arial" w:cs="Arial"/>
          <w:sz w:val="14"/>
          <w:szCs w:val="14"/>
          <w:lang w:val="en-GB"/>
        </w:rPr>
        <w:t xml:space="preserve">f the country in which he is </w:t>
      </w:r>
      <w:r w:rsidRPr="002E3BB9">
        <w:rPr>
          <w:rFonts w:ascii="Arial" w:hAnsi="Arial" w:cs="Arial"/>
          <w:sz w:val="14"/>
          <w:szCs w:val="14"/>
          <w:lang w:val="en-GB"/>
        </w:rPr>
        <w:t>established or wi</w:t>
      </w:r>
      <w:r>
        <w:rPr>
          <w:rFonts w:ascii="Arial" w:hAnsi="Arial" w:cs="Arial"/>
          <w:sz w:val="14"/>
          <w:szCs w:val="14"/>
          <w:lang w:val="en-GB"/>
        </w:rPr>
        <w:t>th those of the country of the Contracting A</w:t>
      </w:r>
      <w:r w:rsidRPr="002E3BB9">
        <w:rPr>
          <w:rFonts w:ascii="Arial" w:hAnsi="Arial" w:cs="Arial"/>
          <w:sz w:val="14"/>
          <w:szCs w:val="14"/>
          <w:lang w:val="en-GB"/>
        </w:rPr>
        <w:t xml:space="preserve">uthority or </w:t>
      </w:r>
      <w:r>
        <w:rPr>
          <w:rFonts w:ascii="Arial" w:hAnsi="Arial" w:cs="Arial"/>
          <w:sz w:val="14"/>
          <w:szCs w:val="14"/>
          <w:lang w:val="en-GB"/>
        </w:rPr>
        <w:t>those of the country where the C</w:t>
      </w:r>
      <w:r w:rsidRPr="002E3BB9">
        <w:rPr>
          <w:rFonts w:ascii="Arial" w:hAnsi="Arial" w:cs="Arial"/>
          <w:sz w:val="14"/>
          <w:szCs w:val="14"/>
          <w:lang w:val="en-GB"/>
        </w:rPr>
        <w:t>ontract is to be performed;</w:t>
      </w:r>
    </w:p>
    <w:p w14:paraId="44235A09" w14:textId="77777777" w:rsidR="00A31AE3" w:rsidRPr="002E3BB9" w:rsidRDefault="00A31AE3" w:rsidP="00A31AE3">
      <w:pPr>
        <w:numPr>
          <w:ilvl w:val="0"/>
          <w:numId w:val="2"/>
        </w:numPr>
        <w:jc w:val="both"/>
        <w:rPr>
          <w:rFonts w:ascii="Arial" w:hAnsi="Arial" w:cs="Arial"/>
          <w:sz w:val="14"/>
          <w:szCs w:val="14"/>
          <w:lang w:val="en-GB"/>
        </w:rPr>
      </w:pPr>
      <w:r>
        <w:rPr>
          <w:rFonts w:ascii="Arial" w:hAnsi="Arial" w:cs="Arial"/>
          <w:sz w:val="14"/>
          <w:szCs w:val="14"/>
          <w:lang w:val="en-GB"/>
        </w:rPr>
        <w:t xml:space="preserve">He has </w:t>
      </w:r>
      <w:r w:rsidRPr="002E3BB9">
        <w:rPr>
          <w:rFonts w:ascii="Arial" w:hAnsi="Arial" w:cs="Arial"/>
          <w:sz w:val="14"/>
          <w:szCs w:val="14"/>
          <w:lang w:val="en-GB"/>
        </w:rPr>
        <w:t>been the subject of a judgement that has the force of res</w:t>
      </w:r>
      <w:r>
        <w:rPr>
          <w:rFonts w:ascii="Arial" w:hAnsi="Arial" w:cs="Arial"/>
          <w:sz w:val="14"/>
          <w:szCs w:val="14"/>
          <w:lang w:val="en-GB"/>
        </w:rPr>
        <w:t xml:space="preserve"> </w:t>
      </w:r>
      <w:r w:rsidRPr="002E3BB9">
        <w:rPr>
          <w:rFonts w:ascii="Arial" w:hAnsi="Arial" w:cs="Arial"/>
          <w:sz w:val="14"/>
          <w:szCs w:val="14"/>
          <w:lang w:val="en-GB"/>
        </w:rPr>
        <w:t>judicata for fraud, corruption, involvement in a criminal organisation or any other illegal activity;</w:t>
      </w:r>
    </w:p>
    <w:p w14:paraId="1B41EE8D" w14:textId="77777777" w:rsidR="00A31AE3" w:rsidRPr="002E3BB9" w:rsidRDefault="00A31AE3" w:rsidP="00A31AE3">
      <w:pPr>
        <w:numPr>
          <w:ilvl w:val="0"/>
          <w:numId w:val="2"/>
        </w:numPr>
        <w:jc w:val="both"/>
        <w:rPr>
          <w:rFonts w:ascii="Arial" w:hAnsi="Arial" w:cs="Arial"/>
          <w:sz w:val="14"/>
          <w:szCs w:val="14"/>
          <w:lang w:val="en-GB"/>
        </w:rPr>
      </w:pPr>
      <w:r w:rsidRPr="002E3BB9">
        <w:rPr>
          <w:rFonts w:ascii="Arial" w:hAnsi="Arial" w:cs="Arial"/>
          <w:sz w:val="14"/>
          <w:szCs w:val="14"/>
          <w:lang w:val="en-GB"/>
        </w:rPr>
        <w:t xml:space="preserve">Following another procurement procedure or grant award procedure financed by the European Community budget </w:t>
      </w:r>
      <w:r>
        <w:rPr>
          <w:rFonts w:ascii="Arial" w:hAnsi="Arial" w:cs="Arial"/>
          <w:sz w:val="14"/>
          <w:szCs w:val="14"/>
          <w:lang w:val="en-GB"/>
        </w:rPr>
        <w:t xml:space="preserve">or other donor </w:t>
      </w:r>
      <w:r w:rsidRPr="002E3BB9">
        <w:rPr>
          <w:rFonts w:ascii="Arial" w:hAnsi="Arial" w:cs="Arial"/>
          <w:sz w:val="14"/>
          <w:szCs w:val="14"/>
          <w:lang w:val="en-GB"/>
        </w:rPr>
        <w:t>or following another procurement procedure carried out by the Contracting Authority or one of their partners,</w:t>
      </w:r>
      <w:r>
        <w:rPr>
          <w:rFonts w:ascii="Arial" w:hAnsi="Arial" w:cs="Arial"/>
          <w:sz w:val="14"/>
          <w:szCs w:val="14"/>
          <w:lang w:val="en-GB"/>
        </w:rPr>
        <w:t xml:space="preserve"> he has been </w:t>
      </w:r>
      <w:r w:rsidRPr="002E3BB9">
        <w:rPr>
          <w:rFonts w:ascii="Arial" w:hAnsi="Arial" w:cs="Arial"/>
          <w:sz w:val="14"/>
          <w:szCs w:val="14"/>
          <w:lang w:val="en-GB"/>
        </w:rPr>
        <w:t xml:space="preserve">declared to be in serious breach of contract </w:t>
      </w:r>
      <w:r>
        <w:rPr>
          <w:rFonts w:ascii="Arial" w:hAnsi="Arial" w:cs="Arial"/>
          <w:sz w:val="14"/>
          <w:szCs w:val="14"/>
          <w:lang w:val="en-GB"/>
        </w:rPr>
        <w:t>for failure to comply with his</w:t>
      </w:r>
      <w:r w:rsidRPr="002E3BB9">
        <w:rPr>
          <w:rFonts w:ascii="Arial" w:hAnsi="Arial" w:cs="Arial"/>
          <w:sz w:val="14"/>
          <w:szCs w:val="14"/>
          <w:lang w:val="en-GB"/>
        </w:rPr>
        <w:t xml:space="preserve"> contractual obligations.</w:t>
      </w:r>
    </w:p>
    <w:p w14:paraId="4B69648C" w14:textId="77777777" w:rsidR="00A31AE3" w:rsidRDefault="00A31AE3" w:rsidP="00A31AE3">
      <w:pPr>
        <w:pStyle w:val="NormalWeb"/>
        <w:spacing w:before="0" w:beforeAutospacing="0" w:after="0" w:afterAutospacing="0"/>
        <w:jc w:val="both"/>
        <w:rPr>
          <w:rFonts w:ascii="Arial" w:hAnsi="Arial" w:cs="Arial"/>
          <w:b/>
          <w:bCs/>
          <w:color w:val="000000"/>
          <w:sz w:val="14"/>
          <w:szCs w:val="14"/>
          <w:lang w:val="en-GB"/>
        </w:rPr>
      </w:pPr>
    </w:p>
    <w:p w14:paraId="25433A15" w14:textId="77777777" w:rsidR="00A31AE3" w:rsidRPr="00C03BBB" w:rsidRDefault="00A31AE3" w:rsidP="00A31AE3">
      <w:pPr>
        <w:jc w:val="both"/>
        <w:rPr>
          <w:rFonts w:ascii="Arial" w:hAnsi="Arial" w:cs="Arial"/>
          <w:b/>
          <w:caps/>
          <w:sz w:val="14"/>
          <w:szCs w:val="14"/>
          <w:lang w:val="en-GB"/>
        </w:rPr>
      </w:pPr>
      <w:r w:rsidRPr="00C03BBB">
        <w:rPr>
          <w:rFonts w:ascii="Arial" w:hAnsi="Arial" w:cs="Arial"/>
          <w:b/>
          <w:caps/>
          <w:sz w:val="14"/>
          <w:szCs w:val="14"/>
          <w:lang w:val="en-GB"/>
        </w:rPr>
        <w:t>16. Corrupt practices</w:t>
      </w:r>
    </w:p>
    <w:p w14:paraId="1F180EB3" w14:textId="77777777" w:rsidR="00A31AE3" w:rsidRPr="005C59E8" w:rsidRDefault="00A31AE3" w:rsidP="00A31AE3">
      <w:pPr>
        <w:pStyle w:val="NormalWeb"/>
        <w:spacing w:before="0" w:beforeAutospacing="0" w:after="0" w:afterAutospacing="0"/>
        <w:jc w:val="both"/>
        <w:rPr>
          <w:rFonts w:ascii="Arial" w:hAnsi="Arial" w:cs="Arial"/>
          <w:bCs/>
          <w:color w:val="000000"/>
          <w:sz w:val="14"/>
          <w:szCs w:val="14"/>
          <w:lang w:val="en-GB"/>
        </w:rPr>
      </w:pPr>
      <w:r w:rsidRPr="005C59E8">
        <w:rPr>
          <w:rFonts w:ascii="Arial" w:hAnsi="Arial" w:cs="Arial"/>
          <w:sz w:val="14"/>
          <w:szCs w:val="14"/>
          <w:lang w:val="en-GB"/>
        </w:rPr>
        <w:t xml:space="preserve">The </w:t>
      </w:r>
      <w:r>
        <w:rPr>
          <w:rFonts w:ascii="Arial" w:hAnsi="Arial" w:cs="Arial"/>
          <w:sz w:val="14"/>
          <w:szCs w:val="14"/>
          <w:lang w:val="en-GB"/>
        </w:rPr>
        <w:t>Seller</w:t>
      </w:r>
      <w:r w:rsidRPr="005C59E8">
        <w:rPr>
          <w:rFonts w:ascii="Arial" w:hAnsi="Arial" w:cs="Arial"/>
          <w:sz w:val="14"/>
          <w:szCs w:val="14"/>
          <w:lang w:val="en-GB"/>
        </w:rPr>
        <w:t xml:space="preserve"> and </w:t>
      </w:r>
      <w:r>
        <w:rPr>
          <w:rFonts w:ascii="Arial" w:hAnsi="Arial" w:cs="Arial"/>
          <w:sz w:val="14"/>
          <w:szCs w:val="14"/>
          <w:lang w:val="en-GB"/>
        </w:rPr>
        <w:t xml:space="preserve">his </w:t>
      </w:r>
      <w:r w:rsidRPr="005C59E8">
        <w:rPr>
          <w:rFonts w:ascii="Arial" w:hAnsi="Arial" w:cs="Arial"/>
          <w:sz w:val="14"/>
          <w:szCs w:val="14"/>
          <w:lang w:val="en-GB"/>
        </w:rPr>
        <w:t xml:space="preserve">personnel shall refrain from performing, condoning or tolerating any corrupt, fraudulent, collusive or coercive practices, whether such practices are in relation with the performance of the </w:t>
      </w:r>
      <w:r>
        <w:rPr>
          <w:rFonts w:ascii="Arial" w:hAnsi="Arial" w:cs="Arial"/>
          <w:sz w:val="14"/>
          <w:szCs w:val="14"/>
          <w:lang w:val="en-GB"/>
        </w:rPr>
        <w:t>Contract</w:t>
      </w:r>
      <w:r w:rsidRPr="005C59E8">
        <w:rPr>
          <w:rFonts w:ascii="Arial" w:hAnsi="Arial" w:cs="Arial"/>
          <w:sz w:val="14"/>
          <w:szCs w:val="14"/>
          <w:lang w:val="en-GB"/>
        </w:rPr>
        <w:t xml:space="preserve"> or not. </w:t>
      </w:r>
      <w:r w:rsidRPr="005C59E8">
        <w:rPr>
          <w:rFonts w:ascii="Arial" w:hAnsi="Arial" w:cs="Arial"/>
          <w:bCs/>
          <w:color w:val="000000"/>
          <w:sz w:val="14"/>
          <w:szCs w:val="14"/>
          <w:lang w:val="en-GB"/>
        </w:rPr>
        <w:lastRenderedPageBreak/>
        <w:t xml:space="preserve">“Corrupt practice” means the offering, giving, receiving, or soliciting, directly or indirectly, of anything of value </w:t>
      </w:r>
      <w:r w:rsidRPr="005C59E8">
        <w:rPr>
          <w:rFonts w:ascii="Arial" w:hAnsi="Arial" w:cs="Arial"/>
          <w:sz w:val="14"/>
          <w:szCs w:val="14"/>
          <w:lang w:val="en-GB"/>
        </w:rPr>
        <w:t xml:space="preserve">as an inducement or reward for doing or forbearing to do any act in relation to the </w:t>
      </w:r>
      <w:r>
        <w:rPr>
          <w:rFonts w:ascii="Arial" w:hAnsi="Arial" w:cs="Arial"/>
          <w:sz w:val="14"/>
          <w:szCs w:val="14"/>
          <w:lang w:val="en-GB"/>
        </w:rPr>
        <w:t>Contract</w:t>
      </w:r>
      <w:r w:rsidRPr="005C59E8">
        <w:rPr>
          <w:rFonts w:ascii="Arial" w:hAnsi="Arial" w:cs="Arial"/>
          <w:sz w:val="14"/>
          <w:szCs w:val="14"/>
          <w:lang w:val="en-GB"/>
        </w:rPr>
        <w:t xml:space="preserve"> or any other contract with the </w:t>
      </w:r>
      <w:r>
        <w:rPr>
          <w:rFonts w:ascii="Arial" w:hAnsi="Arial" w:cs="Arial"/>
          <w:sz w:val="14"/>
          <w:szCs w:val="14"/>
          <w:lang w:val="en-GB"/>
        </w:rPr>
        <w:t>Contracting Authority</w:t>
      </w:r>
      <w:r w:rsidRPr="005C59E8">
        <w:rPr>
          <w:rFonts w:ascii="Arial" w:hAnsi="Arial" w:cs="Arial"/>
          <w:sz w:val="14"/>
          <w:szCs w:val="14"/>
          <w:lang w:val="en-GB"/>
        </w:rPr>
        <w:t xml:space="preserve">, or for showing favour or disfavour to any person in relation to the </w:t>
      </w:r>
      <w:r>
        <w:rPr>
          <w:rFonts w:ascii="Arial" w:hAnsi="Arial" w:cs="Arial"/>
          <w:sz w:val="14"/>
          <w:szCs w:val="14"/>
          <w:lang w:val="en-GB"/>
        </w:rPr>
        <w:t>Contract</w:t>
      </w:r>
      <w:r w:rsidRPr="005C59E8">
        <w:rPr>
          <w:rFonts w:ascii="Arial" w:hAnsi="Arial" w:cs="Arial"/>
          <w:sz w:val="14"/>
          <w:szCs w:val="14"/>
          <w:lang w:val="en-GB"/>
        </w:rPr>
        <w:t xml:space="preserve"> or any other contract with the </w:t>
      </w:r>
      <w:r>
        <w:rPr>
          <w:rFonts w:ascii="Arial" w:hAnsi="Arial" w:cs="Arial"/>
          <w:sz w:val="14"/>
          <w:szCs w:val="14"/>
          <w:lang w:val="en-GB"/>
        </w:rPr>
        <w:t>Contracting Authority</w:t>
      </w:r>
      <w:r w:rsidRPr="005C59E8">
        <w:rPr>
          <w:rFonts w:ascii="Arial" w:hAnsi="Arial" w:cs="Arial"/>
          <w:sz w:val="14"/>
          <w:szCs w:val="14"/>
          <w:lang w:val="en-GB"/>
        </w:rPr>
        <w:t>.</w:t>
      </w:r>
      <w:r w:rsidRPr="005C59E8">
        <w:rPr>
          <w:rFonts w:ascii="Arial" w:hAnsi="Arial" w:cs="Arial"/>
          <w:bCs/>
          <w:color w:val="000000"/>
          <w:sz w:val="14"/>
          <w:szCs w:val="14"/>
          <w:lang w:val="en-GB"/>
        </w:rPr>
        <w:t xml:space="preserve"> </w:t>
      </w:r>
    </w:p>
    <w:p w14:paraId="78F89F0C" w14:textId="77777777" w:rsidR="00A31AE3" w:rsidRPr="005C59E8" w:rsidRDefault="00A31AE3" w:rsidP="00A31AE3">
      <w:pPr>
        <w:jc w:val="both"/>
        <w:rPr>
          <w:rFonts w:ascii="Arial" w:hAnsi="Arial" w:cs="Arial"/>
          <w:sz w:val="14"/>
          <w:szCs w:val="14"/>
          <w:lang w:val="en-GB"/>
        </w:rPr>
      </w:pPr>
    </w:p>
    <w:p w14:paraId="74FA8E23" w14:textId="77777777" w:rsidR="00A31AE3" w:rsidRPr="005C59E8" w:rsidRDefault="00A31AE3" w:rsidP="00A31AE3">
      <w:pPr>
        <w:jc w:val="both"/>
        <w:rPr>
          <w:rFonts w:ascii="Arial" w:hAnsi="Arial" w:cs="Arial"/>
          <w:sz w:val="14"/>
          <w:szCs w:val="14"/>
          <w:lang w:val="en-GB"/>
        </w:rPr>
      </w:pPr>
      <w:r w:rsidRPr="005C59E8">
        <w:rPr>
          <w:rFonts w:ascii="Arial" w:hAnsi="Arial" w:cs="Arial"/>
          <w:sz w:val="14"/>
          <w:szCs w:val="14"/>
          <w:lang w:val="en-GB"/>
        </w:rPr>
        <w:t>The payments to the C</w:t>
      </w:r>
      <w:r>
        <w:rPr>
          <w:rFonts w:ascii="Arial" w:hAnsi="Arial" w:cs="Arial"/>
          <w:sz w:val="14"/>
          <w:szCs w:val="14"/>
          <w:lang w:val="en-GB"/>
        </w:rPr>
        <w:t>ontractor under the C</w:t>
      </w:r>
      <w:r w:rsidRPr="005C59E8">
        <w:rPr>
          <w:rFonts w:ascii="Arial" w:hAnsi="Arial" w:cs="Arial"/>
          <w:sz w:val="14"/>
          <w:szCs w:val="14"/>
          <w:lang w:val="en-GB"/>
        </w:rPr>
        <w:t>ontract shall constitute the o</w:t>
      </w:r>
      <w:r>
        <w:rPr>
          <w:rFonts w:ascii="Arial" w:hAnsi="Arial" w:cs="Arial"/>
          <w:sz w:val="14"/>
          <w:szCs w:val="14"/>
          <w:lang w:val="en-GB"/>
        </w:rPr>
        <w:t>nly income or benefit the Seller</w:t>
      </w:r>
      <w:r w:rsidRPr="005C59E8">
        <w:rPr>
          <w:rFonts w:ascii="Arial" w:hAnsi="Arial" w:cs="Arial"/>
          <w:sz w:val="14"/>
          <w:szCs w:val="14"/>
          <w:lang w:val="en-GB"/>
        </w:rPr>
        <w:t xml:space="preserve"> may derive in connection </w:t>
      </w:r>
      <w:r>
        <w:rPr>
          <w:rFonts w:ascii="Arial" w:hAnsi="Arial" w:cs="Arial"/>
          <w:sz w:val="14"/>
          <w:szCs w:val="14"/>
          <w:lang w:val="en-GB"/>
        </w:rPr>
        <w:t>with the Contract and neither he nor his</w:t>
      </w:r>
      <w:r w:rsidRPr="005C59E8">
        <w:rPr>
          <w:rFonts w:ascii="Arial" w:hAnsi="Arial" w:cs="Arial"/>
          <w:sz w:val="14"/>
          <w:szCs w:val="14"/>
          <w:lang w:val="en-GB"/>
        </w:rPr>
        <w:t xml:space="preserve"> personnel shall accept any commission, discount, allowance, indirect payment or other consideration in connection with, or in relation to, o</w:t>
      </w:r>
      <w:r>
        <w:rPr>
          <w:rFonts w:ascii="Arial" w:hAnsi="Arial" w:cs="Arial"/>
          <w:sz w:val="14"/>
          <w:szCs w:val="14"/>
          <w:lang w:val="en-GB"/>
        </w:rPr>
        <w:t>r in discharge of, his</w:t>
      </w:r>
      <w:r w:rsidRPr="005C59E8">
        <w:rPr>
          <w:rFonts w:ascii="Arial" w:hAnsi="Arial" w:cs="Arial"/>
          <w:sz w:val="14"/>
          <w:szCs w:val="14"/>
          <w:lang w:val="en-GB"/>
        </w:rPr>
        <w:t xml:space="preserve"> obligations under the </w:t>
      </w:r>
      <w:r>
        <w:rPr>
          <w:rFonts w:ascii="Arial" w:hAnsi="Arial" w:cs="Arial"/>
          <w:sz w:val="14"/>
          <w:szCs w:val="14"/>
          <w:lang w:val="en-GB"/>
        </w:rPr>
        <w:t>Contract</w:t>
      </w:r>
      <w:r w:rsidRPr="005C59E8">
        <w:rPr>
          <w:rFonts w:ascii="Arial" w:hAnsi="Arial" w:cs="Arial"/>
          <w:sz w:val="14"/>
          <w:szCs w:val="14"/>
          <w:lang w:val="en-GB"/>
        </w:rPr>
        <w:t>.</w:t>
      </w:r>
    </w:p>
    <w:p w14:paraId="4B2BBB71" w14:textId="77777777" w:rsidR="00A31AE3" w:rsidRPr="005C59E8" w:rsidRDefault="00A31AE3" w:rsidP="00A31AE3">
      <w:pPr>
        <w:jc w:val="both"/>
        <w:rPr>
          <w:rFonts w:ascii="Arial" w:hAnsi="Arial" w:cs="Arial"/>
          <w:sz w:val="14"/>
          <w:szCs w:val="14"/>
          <w:lang w:val="en-GB"/>
        </w:rPr>
      </w:pPr>
    </w:p>
    <w:p w14:paraId="67C2B916" w14:textId="77777777" w:rsidR="00A31AE3" w:rsidRPr="005C59E8" w:rsidRDefault="00A31AE3" w:rsidP="00A31AE3">
      <w:pPr>
        <w:jc w:val="both"/>
        <w:rPr>
          <w:rFonts w:ascii="Arial" w:hAnsi="Arial" w:cs="Arial"/>
          <w:sz w:val="14"/>
          <w:szCs w:val="14"/>
          <w:lang w:val="en-GB"/>
        </w:rPr>
      </w:pPr>
      <w:r w:rsidRPr="005C59E8">
        <w:rPr>
          <w:rFonts w:ascii="Arial" w:hAnsi="Arial" w:cs="Arial"/>
          <w:sz w:val="14"/>
          <w:szCs w:val="14"/>
          <w:lang w:val="en-GB"/>
        </w:rPr>
        <w:t xml:space="preserve">The execution of the </w:t>
      </w:r>
      <w:r>
        <w:rPr>
          <w:rFonts w:ascii="Arial" w:hAnsi="Arial" w:cs="Arial"/>
          <w:sz w:val="14"/>
          <w:szCs w:val="14"/>
          <w:lang w:val="en-GB"/>
        </w:rPr>
        <w:t>Contract</w:t>
      </w:r>
      <w:r w:rsidRPr="005C59E8">
        <w:rPr>
          <w:rFonts w:ascii="Arial" w:hAnsi="Arial" w:cs="Arial"/>
          <w:sz w:val="14"/>
          <w:szCs w:val="14"/>
          <w:lang w:val="en-GB"/>
        </w:rPr>
        <w:t xml:space="preserve"> shall not give rise to unusual commercial expenses. Unusual commercial expenses are commissions not mentioned in the </w:t>
      </w:r>
      <w:r>
        <w:rPr>
          <w:rFonts w:ascii="Arial" w:hAnsi="Arial" w:cs="Arial"/>
          <w:sz w:val="14"/>
          <w:szCs w:val="14"/>
          <w:lang w:val="en-GB"/>
        </w:rPr>
        <w:t>Contract</w:t>
      </w:r>
      <w:r w:rsidRPr="005C59E8">
        <w:rPr>
          <w:rFonts w:ascii="Arial" w:hAnsi="Arial" w:cs="Arial"/>
          <w:sz w:val="14"/>
          <w:szCs w:val="14"/>
          <w:lang w:val="en-GB"/>
        </w:rPr>
        <w:t xml:space="preserve"> or not stemming from a properly concluded contract referring to the </w:t>
      </w:r>
      <w:r>
        <w:rPr>
          <w:rFonts w:ascii="Arial" w:hAnsi="Arial" w:cs="Arial"/>
          <w:sz w:val="14"/>
          <w:szCs w:val="14"/>
          <w:lang w:val="en-GB"/>
        </w:rPr>
        <w:t>Contract</w:t>
      </w:r>
      <w:r w:rsidRPr="005C59E8">
        <w:rPr>
          <w:rFonts w:ascii="Arial" w:hAnsi="Arial" w:cs="Arial"/>
          <w:sz w:val="14"/>
          <w:szCs w:val="14"/>
          <w:lang w:val="en-GB"/>
        </w:rPr>
        <w:t>, commissions not paid in return for any actual and legitimate service, commissions remitted to a tax haven, commissions paid to a recipient who is not clearly identified or commission paid to a company which has every appearance of being a front company.</w:t>
      </w:r>
    </w:p>
    <w:p w14:paraId="3443756F" w14:textId="77777777" w:rsidR="00A31AE3" w:rsidRPr="00B838D2" w:rsidRDefault="00A31AE3" w:rsidP="00A31AE3">
      <w:pPr>
        <w:jc w:val="both"/>
        <w:rPr>
          <w:rFonts w:ascii="Arial" w:hAnsi="Arial" w:cs="Arial"/>
          <w:b/>
          <w:caps/>
          <w:sz w:val="14"/>
          <w:szCs w:val="14"/>
          <w:lang w:val="en-GB"/>
        </w:rPr>
      </w:pPr>
    </w:p>
    <w:p w14:paraId="1AFCE125" w14:textId="77777777" w:rsidR="00A31AE3" w:rsidRPr="00B838D2" w:rsidRDefault="00A31AE3" w:rsidP="00A31AE3">
      <w:pPr>
        <w:jc w:val="both"/>
        <w:rPr>
          <w:rFonts w:ascii="Arial" w:hAnsi="Arial" w:cs="Arial"/>
          <w:b/>
          <w:caps/>
          <w:sz w:val="14"/>
          <w:szCs w:val="14"/>
          <w:lang w:val="en-GB"/>
        </w:rPr>
      </w:pPr>
      <w:r w:rsidRPr="00B838D2">
        <w:rPr>
          <w:rFonts w:ascii="Arial" w:hAnsi="Arial" w:cs="Arial"/>
          <w:b/>
          <w:caps/>
          <w:sz w:val="14"/>
          <w:szCs w:val="14"/>
          <w:lang w:val="en-GB"/>
        </w:rPr>
        <w:t>17. Discretion and confidentiality</w:t>
      </w:r>
    </w:p>
    <w:p w14:paraId="7255F64B" w14:textId="77777777" w:rsidR="00A31AE3" w:rsidRPr="00B838D2" w:rsidRDefault="00A31AE3" w:rsidP="00A31AE3">
      <w:pPr>
        <w:jc w:val="both"/>
        <w:rPr>
          <w:rFonts w:ascii="Arial" w:hAnsi="Arial" w:cs="Arial"/>
          <w:sz w:val="14"/>
          <w:szCs w:val="14"/>
          <w:lang w:val="en-GB"/>
        </w:rPr>
      </w:pPr>
      <w:r w:rsidRPr="00B838D2">
        <w:rPr>
          <w:rFonts w:ascii="Arial" w:hAnsi="Arial" w:cs="Arial"/>
          <w:sz w:val="14"/>
          <w:szCs w:val="14"/>
          <w:lang w:val="en-GB"/>
        </w:rPr>
        <w:t xml:space="preserve">The Seller shall treat all documents and information received in connection with the contract as private and confidential, and shall not, save in so far as may be necessary for the purposes of the performance </w:t>
      </w:r>
      <w:r w:rsidRPr="00B838D2">
        <w:rPr>
          <w:rFonts w:ascii="Arial" w:hAnsi="Arial" w:cs="Arial"/>
          <w:sz w:val="14"/>
          <w:szCs w:val="14"/>
          <w:lang w:val="en-GB"/>
        </w:rPr>
        <w:t>thereof, publish or disclose any particulars of the contract or the project without the prior consent in writing of the Contracting Authority. It shall</w:t>
      </w:r>
      <w:proofErr w:type="gramStart"/>
      <w:r w:rsidRPr="00B838D2">
        <w:rPr>
          <w:rFonts w:ascii="Arial" w:hAnsi="Arial" w:cs="Arial"/>
          <w:sz w:val="14"/>
          <w:szCs w:val="14"/>
          <w:lang w:val="en-GB"/>
        </w:rPr>
        <w:t>, in particular, refrain</w:t>
      </w:r>
      <w:proofErr w:type="gramEnd"/>
      <w:r w:rsidRPr="00B838D2">
        <w:rPr>
          <w:rFonts w:ascii="Arial" w:hAnsi="Arial" w:cs="Arial"/>
          <w:sz w:val="14"/>
          <w:szCs w:val="14"/>
          <w:lang w:val="en-GB"/>
        </w:rPr>
        <w:t xml:space="preserve"> from making any public statements concerning the project or the delivery without the prior approval of the Contracting Authority.</w:t>
      </w:r>
    </w:p>
    <w:p w14:paraId="66D6A1BE" w14:textId="77777777" w:rsidR="00A31AE3" w:rsidRPr="00B838D2" w:rsidRDefault="00A31AE3" w:rsidP="00A31AE3">
      <w:pPr>
        <w:rPr>
          <w:rFonts w:ascii="Arial" w:hAnsi="Arial" w:cs="Arial"/>
          <w:sz w:val="14"/>
          <w:szCs w:val="14"/>
          <w:lang w:val="en-GB"/>
        </w:rPr>
      </w:pPr>
    </w:p>
    <w:p w14:paraId="5307D1A9" w14:textId="77777777" w:rsidR="00614468" w:rsidRDefault="00614468" w:rsidP="00A31AE3">
      <w:pPr>
        <w:pStyle w:val="NormalWeb"/>
        <w:spacing w:before="0" w:beforeAutospacing="0" w:after="0" w:afterAutospacing="0"/>
        <w:jc w:val="both"/>
        <w:rPr>
          <w:rFonts w:ascii="Arial" w:hAnsi="Arial" w:cs="Arial"/>
          <w:b/>
          <w:bCs/>
          <w:sz w:val="14"/>
          <w:szCs w:val="14"/>
          <w:lang w:val="en-GB"/>
        </w:rPr>
      </w:pPr>
    </w:p>
    <w:p w14:paraId="6E031FDA" w14:textId="77777777" w:rsidR="00614468" w:rsidRDefault="00614468" w:rsidP="00A31AE3">
      <w:pPr>
        <w:pStyle w:val="NormalWeb"/>
        <w:spacing w:before="0" w:beforeAutospacing="0" w:after="0" w:afterAutospacing="0"/>
        <w:jc w:val="both"/>
        <w:rPr>
          <w:rFonts w:ascii="Arial" w:hAnsi="Arial" w:cs="Arial"/>
          <w:b/>
          <w:bCs/>
          <w:sz w:val="14"/>
          <w:szCs w:val="14"/>
          <w:lang w:val="en-GB"/>
        </w:rPr>
      </w:pPr>
    </w:p>
    <w:p w14:paraId="08E9D7C6" w14:textId="77777777" w:rsidR="00614468" w:rsidRDefault="00614468" w:rsidP="00A31AE3">
      <w:pPr>
        <w:pStyle w:val="NormalWeb"/>
        <w:spacing w:before="0" w:beforeAutospacing="0" w:after="0" w:afterAutospacing="0"/>
        <w:jc w:val="both"/>
        <w:rPr>
          <w:rFonts w:ascii="Arial" w:hAnsi="Arial" w:cs="Arial"/>
          <w:b/>
          <w:bCs/>
          <w:sz w:val="14"/>
          <w:szCs w:val="14"/>
          <w:lang w:val="en-GB"/>
        </w:rPr>
      </w:pPr>
    </w:p>
    <w:p w14:paraId="0E0777DC" w14:textId="77777777" w:rsidR="00A31AE3" w:rsidRPr="00B838D2" w:rsidRDefault="00A31AE3" w:rsidP="00A31AE3">
      <w:pPr>
        <w:pStyle w:val="NormalWeb"/>
        <w:spacing w:before="0" w:beforeAutospacing="0" w:after="0" w:afterAutospacing="0"/>
        <w:jc w:val="both"/>
        <w:rPr>
          <w:rFonts w:ascii="Arial" w:hAnsi="Arial" w:cs="Arial"/>
          <w:b/>
          <w:bCs/>
          <w:sz w:val="14"/>
          <w:szCs w:val="14"/>
          <w:lang w:val="en-GB"/>
        </w:rPr>
      </w:pPr>
      <w:r w:rsidRPr="00B838D2">
        <w:rPr>
          <w:rFonts w:ascii="Arial" w:hAnsi="Arial" w:cs="Arial"/>
          <w:b/>
          <w:bCs/>
          <w:sz w:val="14"/>
          <w:szCs w:val="14"/>
          <w:lang w:val="en-GB"/>
        </w:rPr>
        <w:t>18. CHECKS AND AUDITS</w:t>
      </w:r>
    </w:p>
    <w:p w14:paraId="4F8DFDD9" w14:textId="77777777" w:rsidR="00A31AE3" w:rsidRDefault="00A31AE3" w:rsidP="00A31AE3">
      <w:pPr>
        <w:jc w:val="both"/>
        <w:rPr>
          <w:rFonts w:ascii="Arial" w:hAnsi="Arial" w:cs="Arial"/>
          <w:sz w:val="14"/>
          <w:szCs w:val="14"/>
          <w:lang w:val="en-GB"/>
        </w:rPr>
      </w:pPr>
      <w:r w:rsidRPr="00B838D2">
        <w:rPr>
          <w:rFonts w:ascii="Arial" w:hAnsi="Arial" w:cs="Arial"/>
          <w:sz w:val="14"/>
          <w:szCs w:val="14"/>
          <w:lang w:val="en-GB"/>
        </w:rPr>
        <w:t>The Seller shall permit the Contracting Authority or its representative to inspect, at any time, records including financial and accounting documents and to make copies thereof and shall permit the Contracting Authority or any person authorized by it, including the European Commission, the European Anti-Fraud Office and the Court of Auditors in case the Contract is financed by the European Community budget, at any time, to have access to its financial accounting documents and to audit such records and accounts both during and after the implementation of the Contract. In particular, the Contracting Authority may carry out whatever documentary or on-the-spot checks it deems necessary to find evidence in case of suspected unusual commercial expenses.</w:t>
      </w:r>
    </w:p>
    <w:p w14:paraId="15506040" w14:textId="77777777" w:rsidR="0010465D" w:rsidRDefault="0010465D" w:rsidP="00A31AE3">
      <w:pPr>
        <w:jc w:val="both"/>
        <w:rPr>
          <w:rFonts w:ascii="Arial" w:hAnsi="Arial" w:cs="Arial"/>
          <w:sz w:val="14"/>
          <w:szCs w:val="14"/>
          <w:lang w:val="en-GB"/>
        </w:rPr>
      </w:pPr>
    </w:p>
    <w:p w14:paraId="478938BD" w14:textId="77777777" w:rsidR="0010465D" w:rsidRDefault="0010465D" w:rsidP="0010465D">
      <w:pPr>
        <w:rPr>
          <w:rFonts w:ascii="Arial" w:hAnsi="Arial" w:cs="Arial"/>
          <w:b/>
          <w:sz w:val="14"/>
          <w:szCs w:val="14"/>
          <w:lang w:val="en-GB"/>
        </w:rPr>
      </w:pPr>
      <w:r>
        <w:rPr>
          <w:rFonts w:ascii="Arial" w:hAnsi="Arial" w:cs="Arial"/>
          <w:b/>
          <w:sz w:val="14"/>
          <w:szCs w:val="14"/>
          <w:lang w:val="en-GB"/>
        </w:rPr>
        <w:t>19. LIABILITY</w:t>
      </w:r>
    </w:p>
    <w:p w14:paraId="76527B0E" w14:textId="77777777" w:rsidR="0010465D" w:rsidRDefault="0010465D" w:rsidP="0010465D">
      <w:pPr>
        <w:autoSpaceDE w:val="0"/>
        <w:autoSpaceDN w:val="0"/>
        <w:adjustRightInd w:val="0"/>
        <w:rPr>
          <w:rFonts w:ascii="Arial" w:hAnsi="Arial" w:cs="Arial"/>
          <w:sz w:val="14"/>
          <w:szCs w:val="14"/>
          <w:lang w:val="en-GB"/>
        </w:rPr>
      </w:pPr>
      <w:r>
        <w:rPr>
          <w:rFonts w:ascii="Arial" w:hAnsi="Arial" w:cs="Arial"/>
          <w:sz w:val="14"/>
          <w:szCs w:val="14"/>
          <w:lang w:val="en-GB"/>
        </w:rPr>
        <w:t>Under no circumstances or for no reason whatsoever will the Back donor entertain any request for indemnity or payment directly submitted by the (Contracting Authority’s) contractors.</w:t>
      </w:r>
    </w:p>
    <w:p w14:paraId="5547C477" w14:textId="77777777" w:rsidR="0010465D" w:rsidRDefault="0010465D" w:rsidP="0010465D">
      <w:pPr>
        <w:rPr>
          <w:rFonts w:ascii="Arial" w:hAnsi="Arial" w:cs="Arial"/>
          <w:sz w:val="14"/>
          <w:szCs w:val="14"/>
          <w:lang w:val="en-GB"/>
        </w:rPr>
        <w:sectPr w:rsidR="0010465D" w:rsidSect="0010465D">
          <w:type w:val="continuous"/>
          <w:pgSz w:w="11906" w:h="16838"/>
          <w:pgMar w:top="1701" w:right="1134" w:bottom="1701" w:left="1134" w:header="708" w:footer="708" w:gutter="0"/>
          <w:cols w:num="2" w:space="708"/>
        </w:sectPr>
      </w:pPr>
    </w:p>
    <w:p w14:paraId="3D48F727" w14:textId="77777777" w:rsidR="0010465D" w:rsidRDefault="0010465D" w:rsidP="00A31AE3">
      <w:pPr>
        <w:jc w:val="both"/>
        <w:rPr>
          <w:rFonts w:ascii="Arial" w:hAnsi="Arial" w:cs="Arial"/>
          <w:sz w:val="14"/>
          <w:szCs w:val="14"/>
          <w:lang w:val="en-GB"/>
        </w:rPr>
      </w:pPr>
    </w:p>
    <w:p w14:paraId="6C162F35" w14:textId="77777777" w:rsidR="00542472" w:rsidRDefault="00542472" w:rsidP="00A31AE3">
      <w:pPr>
        <w:jc w:val="both"/>
        <w:rPr>
          <w:rFonts w:ascii="Arial" w:hAnsi="Arial" w:cs="Arial"/>
          <w:sz w:val="14"/>
          <w:szCs w:val="14"/>
          <w:lang w:val="en-GB"/>
        </w:rPr>
      </w:pPr>
    </w:p>
    <w:p w14:paraId="5908D76E" w14:textId="77777777" w:rsidR="00542472" w:rsidRDefault="00542472" w:rsidP="00A31AE3">
      <w:pPr>
        <w:jc w:val="both"/>
        <w:rPr>
          <w:rFonts w:ascii="Arial" w:hAnsi="Arial" w:cs="Arial"/>
          <w:sz w:val="14"/>
          <w:szCs w:val="14"/>
          <w:lang w:val="en-GB"/>
        </w:rPr>
      </w:pPr>
    </w:p>
    <w:p w14:paraId="2895C934" w14:textId="77777777" w:rsidR="00542472" w:rsidRDefault="00542472" w:rsidP="00A31AE3">
      <w:pPr>
        <w:jc w:val="both"/>
        <w:rPr>
          <w:rFonts w:ascii="Arial" w:hAnsi="Arial" w:cs="Arial"/>
          <w:sz w:val="14"/>
          <w:szCs w:val="14"/>
          <w:lang w:val="en-GB"/>
        </w:rPr>
      </w:pPr>
    </w:p>
    <w:p w14:paraId="6B84A22A" w14:textId="77777777" w:rsidR="00542472" w:rsidRDefault="00542472" w:rsidP="00A31AE3">
      <w:pPr>
        <w:jc w:val="both"/>
        <w:rPr>
          <w:rFonts w:ascii="Arial" w:hAnsi="Arial" w:cs="Arial"/>
          <w:sz w:val="14"/>
          <w:szCs w:val="14"/>
          <w:lang w:val="en-GB"/>
        </w:rPr>
      </w:pPr>
    </w:p>
    <w:p w14:paraId="00BE2BB0" w14:textId="77777777" w:rsidR="00542472" w:rsidRDefault="00542472" w:rsidP="00A31AE3">
      <w:pPr>
        <w:jc w:val="both"/>
        <w:rPr>
          <w:rFonts w:ascii="Arial" w:hAnsi="Arial" w:cs="Arial"/>
          <w:sz w:val="14"/>
          <w:szCs w:val="14"/>
          <w:lang w:val="en-GB"/>
        </w:rPr>
      </w:pPr>
    </w:p>
    <w:p w14:paraId="54DC01EE" w14:textId="77777777" w:rsidR="00542472" w:rsidRDefault="00542472" w:rsidP="00A31AE3">
      <w:pPr>
        <w:jc w:val="both"/>
        <w:rPr>
          <w:rFonts w:ascii="Arial" w:hAnsi="Arial" w:cs="Arial"/>
          <w:sz w:val="14"/>
          <w:szCs w:val="14"/>
          <w:lang w:val="en-GB"/>
        </w:rPr>
      </w:pPr>
    </w:p>
    <w:p w14:paraId="7E1BADE6" w14:textId="77777777" w:rsidR="00542472" w:rsidRDefault="00542472" w:rsidP="00A31AE3">
      <w:pPr>
        <w:jc w:val="both"/>
        <w:rPr>
          <w:rFonts w:ascii="Arial" w:hAnsi="Arial" w:cs="Arial"/>
          <w:sz w:val="14"/>
          <w:szCs w:val="14"/>
          <w:lang w:val="en-GB"/>
        </w:rPr>
      </w:pPr>
    </w:p>
    <w:p w14:paraId="0AE2471C" w14:textId="77777777" w:rsidR="00542472" w:rsidRDefault="00542472" w:rsidP="00A31AE3">
      <w:pPr>
        <w:jc w:val="both"/>
        <w:rPr>
          <w:rFonts w:ascii="Arial" w:hAnsi="Arial" w:cs="Arial"/>
          <w:sz w:val="14"/>
          <w:szCs w:val="14"/>
          <w:lang w:val="en-GB"/>
        </w:rPr>
      </w:pPr>
    </w:p>
    <w:p w14:paraId="04840BAE" w14:textId="77777777" w:rsidR="00542472" w:rsidRDefault="00542472" w:rsidP="00A31AE3">
      <w:pPr>
        <w:jc w:val="both"/>
        <w:rPr>
          <w:rFonts w:ascii="Arial" w:hAnsi="Arial" w:cs="Arial"/>
          <w:sz w:val="14"/>
          <w:szCs w:val="14"/>
          <w:lang w:val="en-GB"/>
        </w:rPr>
      </w:pPr>
    </w:p>
    <w:p w14:paraId="76AEDFA2" w14:textId="77777777" w:rsidR="00542472" w:rsidRDefault="00542472" w:rsidP="00A31AE3">
      <w:pPr>
        <w:jc w:val="both"/>
        <w:rPr>
          <w:rFonts w:ascii="Arial" w:hAnsi="Arial" w:cs="Arial"/>
          <w:sz w:val="14"/>
          <w:szCs w:val="14"/>
          <w:lang w:val="en-GB"/>
        </w:rPr>
      </w:pPr>
    </w:p>
    <w:p w14:paraId="284DCCB4" w14:textId="77777777" w:rsidR="00542472" w:rsidRDefault="00542472" w:rsidP="00A31AE3">
      <w:pPr>
        <w:jc w:val="both"/>
        <w:rPr>
          <w:rFonts w:ascii="Arial" w:hAnsi="Arial" w:cs="Arial"/>
          <w:sz w:val="14"/>
          <w:szCs w:val="14"/>
          <w:lang w:val="en-GB"/>
        </w:rPr>
      </w:pPr>
    </w:p>
    <w:p w14:paraId="27D03BCB" w14:textId="77777777" w:rsidR="00542472" w:rsidRDefault="00542472" w:rsidP="00A31AE3">
      <w:pPr>
        <w:jc w:val="both"/>
        <w:rPr>
          <w:rFonts w:ascii="Arial" w:hAnsi="Arial" w:cs="Arial"/>
          <w:sz w:val="14"/>
          <w:szCs w:val="14"/>
          <w:lang w:val="en-GB"/>
        </w:rPr>
      </w:pPr>
    </w:p>
    <w:p w14:paraId="652A3E13" w14:textId="77777777" w:rsidR="00542472" w:rsidRDefault="00542472" w:rsidP="00A31AE3">
      <w:pPr>
        <w:jc w:val="both"/>
        <w:rPr>
          <w:rFonts w:ascii="Arial" w:hAnsi="Arial" w:cs="Arial"/>
          <w:sz w:val="14"/>
          <w:szCs w:val="14"/>
          <w:lang w:val="en-GB"/>
        </w:rPr>
      </w:pPr>
    </w:p>
    <w:p w14:paraId="24F19A6C" w14:textId="77777777" w:rsidR="00542472" w:rsidRDefault="00542472" w:rsidP="00A31AE3">
      <w:pPr>
        <w:jc w:val="both"/>
        <w:rPr>
          <w:rFonts w:ascii="Arial" w:hAnsi="Arial" w:cs="Arial"/>
          <w:sz w:val="14"/>
          <w:szCs w:val="14"/>
          <w:lang w:val="en-GB"/>
        </w:rPr>
      </w:pPr>
    </w:p>
    <w:p w14:paraId="053CD44B" w14:textId="77777777" w:rsidR="00542472" w:rsidRDefault="00542472" w:rsidP="00A31AE3">
      <w:pPr>
        <w:jc w:val="both"/>
        <w:rPr>
          <w:rFonts w:ascii="Arial" w:hAnsi="Arial" w:cs="Arial"/>
          <w:sz w:val="14"/>
          <w:szCs w:val="14"/>
          <w:lang w:val="en-GB"/>
        </w:rPr>
      </w:pPr>
    </w:p>
    <w:p w14:paraId="305CBEEB" w14:textId="77777777" w:rsidR="00542472" w:rsidRDefault="00542472" w:rsidP="00A31AE3">
      <w:pPr>
        <w:jc w:val="both"/>
        <w:rPr>
          <w:rFonts w:ascii="Arial" w:hAnsi="Arial" w:cs="Arial"/>
          <w:sz w:val="14"/>
          <w:szCs w:val="14"/>
          <w:lang w:val="en-GB"/>
        </w:rPr>
      </w:pPr>
    </w:p>
    <w:p w14:paraId="4D2EB212" w14:textId="77777777" w:rsidR="00542472" w:rsidRDefault="00542472" w:rsidP="00A31AE3">
      <w:pPr>
        <w:jc w:val="both"/>
        <w:rPr>
          <w:rFonts w:ascii="Arial" w:hAnsi="Arial" w:cs="Arial"/>
          <w:sz w:val="14"/>
          <w:szCs w:val="14"/>
          <w:lang w:val="en-GB"/>
        </w:rPr>
      </w:pPr>
    </w:p>
    <w:p w14:paraId="1FB3F7E1" w14:textId="77777777" w:rsidR="00542472" w:rsidRDefault="00542472" w:rsidP="00A31AE3">
      <w:pPr>
        <w:jc w:val="both"/>
        <w:rPr>
          <w:rFonts w:ascii="Arial" w:hAnsi="Arial" w:cs="Arial"/>
          <w:sz w:val="14"/>
          <w:szCs w:val="14"/>
          <w:lang w:val="en-GB"/>
        </w:rPr>
      </w:pPr>
    </w:p>
    <w:p w14:paraId="6A39951D" w14:textId="77777777" w:rsidR="00542472" w:rsidRDefault="00542472" w:rsidP="00A31AE3">
      <w:pPr>
        <w:jc w:val="both"/>
        <w:rPr>
          <w:rFonts w:ascii="Arial" w:hAnsi="Arial" w:cs="Arial"/>
          <w:sz w:val="14"/>
          <w:szCs w:val="14"/>
          <w:lang w:val="en-GB"/>
        </w:rPr>
      </w:pPr>
    </w:p>
    <w:p w14:paraId="1827A00F" w14:textId="77777777" w:rsidR="00542472" w:rsidRDefault="00542472" w:rsidP="00A31AE3">
      <w:pPr>
        <w:jc w:val="both"/>
        <w:rPr>
          <w:rFonts w:ascii="Arial" w:hAnsi="Arial" w:cs="Arial"/>
          <w:sz w:val="14"/>
          <w:szCs w:val="14"/>
          <w:lang w:val="en-GB"/>
        </w:rPr>
      </w:pPr>
    </w:p>
    <w:p w14:paraId="4313F9BF" w14:textId="77777777" w:rsidR="00542472" w:rsidRDefault="00542472" w:rsidP="00A31AE3">
      <w:pPr>
        <w:jc w:val="both"/>
        <w:rPr>
          <w:rFonts w:ascii="Arial" w:hAnsi="Arial" w:cs="Arial"/>
          <w:sz w:val="14"/>
          <w:szCs w:val="14"/>
          <w:lang w:val="en-GB"/>
        </w:rPr>
      </w:pPr>
    </w:p>
    <w:p w14:paraId="53F5DDD7" w14:textId="77777777" w:rsidR="00542472" w:rsidRDefault="00542472" w:rsidP="00A31AE3">
      <w:pPr>
        <w:jc w:val="both"/>
        <w:rPr>
          <w:rFonts w:ascii="Arial" w:hAnsi="Arial" w:cs="Arial"/>
          <w:sz w:val="14"/>
          <w:szCs w:val="14"/>
          <w:lang w:val="en-GB"/>
        </w:rPr>
      </w:pPr>
    </w:p>
    <w:p w14:paraId="02041CA7" w14:textId="77777777" w:rsidR="00542472" w:rsidRDefault="00542472" w:rsidP="00A31AE3">
      <w:pPr>
        <w:jc w:val="both"/>
        <w:rPr>
          <w:rFonts w:ascii="Arial" w:hAnsi="Arial" w:cs="Arial"/>
          <w:sz w:val="14"/>
          <w:szCs w:val="14"/>
          <w:lang w:val="en-GB"/>
        </w:rPr>
      </w:pPr>
    </w:p>
    <w:p w14:paraId="152615A7" w14:textId="77777777" w:rsidR="00542472" w:rsidRDefault="00542472" w:rsidP="00A31AE3">
      <w:pPr>
        <w:jc w:val="both"/>
        <w:rPr>
          <w:rFonts w:ascii="Arial" w:hAnsi="Arial" w:cs="Arial"/>
          <w:sz w:val="14"/>
          <w:szCs w:val="14"/>
          <w:lang w:val="en-GB"/>
        </w:rPr>
      </w:pPr>
    </w:p>
    <w:p w14:paraId="7365FC26" w14:textId="77777777" w:rsidR="00542472" w:rsidRDefault="00542472" w:rsidP="00A31AE3">
      <w:pPr>
        <w:jc w:val="both"/>
        <w:rPr>
          <w:rFonts w:ascii="Arial" w:hAnsi="Arial" w:cs="Arial"/>
          <w:sz w:val="14"/>
          <w:szCs w:val="14"/>
          <w:lang w:val="en-GB"/>
        </w:rPr>
      </w:pPr>
    </w:p>
    <w:p w14:paraId="1D6ED200" w14:textId="77777777" w:rsidR="00542472" w:rsidRDefault="00542472" w:rsidP="00A31AE3">
      <w:pPr>
        <w:jc w:val="both"/>
        <w:rPr>
          <w:rFonts w:ascii="Arial" w:hAnsi="Arial" w:cs="Arial"/>
          <w:sz w:val="14"/>
          <w:szCs w:val="14"/>
          <w:lang w:val="en-GB"/>
        </w:rPr>
      </w:pPr>
    </w:p>
    <w:p w14:paraId="6C412427" w14:textId="77777777" w:rsidR="00542472" w:rsidRDefault="00542472" w:rsidP="00A31AE3">
      <w:pPr>
        <w:jc w:val="both"/>
        <w:rPr>
          <w:rFonts w:ascii="Arial" w:hAnsi="Arial" w:cs="Arial"/>
          <w:sz w:val="14"/>
          <w:szCs w:val="14"/>
          <w:lang w:val="en-GB"/>
        </w:rPr>
      </w:pPr>
    </w:p>
    <w:p w14:paraId="2F7AAD29" w14:textId="77777777" w:rsidR="00542472" w:rsidRDefault="00542472" w:rsidP="00A31AE3">
      <w:pPr>
        <w:jc w:val="both"/>
        <w:rPr>
          <w:rFonts w:ascii="Arial" w:hAnsi="Arial" w:cs="Arial"/>
          <w:sz w:val="14"/>
          <w:szCs w:val="14"/>
          <w:lang w:val="en-GB"/>
        </w:rPr>
      </w:pPr>
    </w:p>
    <w:p w14:paraId="2BB1DCCB" w14:textId="77777777" w:rsidR="00542472" w:rsidRDefault="00542472" w:rsidP="00A31AE3">
      <w:pPr>
        <w:jc w:val="both"/>
        <w:rPr>
          <w:rFonts w:ascii="Arial" w:hAnsi="Arial" w:cs="Arial"/>
          <w:sz w:val="14"/>
          <w:szCs w:val="14"/>
          <w:lang w:val="en-GB"/>
        </w:rPr>
      </w:pPr>
    </w:p>
    <w:p w14:paraId="26B28A1C" w14:textId="77777777" w:rsidR="00542472" w:rsidRDefault="00542472" w:rsidP="00A31AE3">
      <w:pPr>
        <w:jc w:val="both"/>
        <w:rPr>
          <w:rFonts w:ascii="Arial" w:hAnsi="Arial" w:cs="Arial"/>
          <w:sz w:val="14"/>
          <w:szCs w:val="14"/>
          <w:lang w:val="en-GB"/>
        </w:rPr>
      </w:pPr>
    </w:p>
    <w:p w14:paraId="1AB058F8" w14:textId="77777777" w:rsidR="00542472" w:rsidRDefault="00542472" w:rsidP="00A31AE3">
      <w:pPr>
        <w:jc w:val="both"/>
        <w:rPr>
          <w:rFonts w:ascii="Arial" w:hAnsi="Arial" w:cs="Arial"/>
          <w:sz w:val="14"/>
          <w:szCs w:val="14"/>
          <w:lang w:val="en-GB"/>
        </w:rPr>
      </w:pPr>
    </w:p>
    <w:p w14:paraId="3443C821" w14:textId="77777777" w:rsidR="00542472" w:rsidRDefault="00542472" w:rsidP="00A31AE3">
      <w:pPr>
        <w:jc w:val="both"/>
        <w:rPr>
          <w:rFonts w:ascii="Arial" w:hAnsi="Arial" w:cs="Arial"/>
          <w:sz w:val="14"/>
          <w:szCs w:val="14"/>
          <w:lang w:val="en-GB"/>
        </w:rPr>
      </w:pPr>
    </w:p>
    <w:p w14:paraId="5F6EEBA7" w14:textId="77777777" w:rsidR="00542472" w:rsidRDefault="00542472" w:rsidP="00A31AE3">
      <w:pPr>
        <w:jc w:val="both"/>
        <w:rPr>
          <w:rFonts w:ascii="Arial" w:hAnsi="Arial" w:cs="Arial"/>
          <w:sz w:val="14"/>
          <w:szCs w:val="14"/>
          <w:lang w:val="en-GB"/>
        </w:rPr>
      </w:pPr>
    </w:p>
    <w:p w14:paraId="411C48D8" w14:textId="77777777" w:rsidR="00542472" w:rsidRDefault="00542472" w:rsidP="00A31AE3">
      <w:pPr>
        <w:jc w:val="both"/>
        <w:rPr>
          <w:rFonts w:ascii="Arial" w:hAnsi="Arial" w:cs="Arial"/>
          <w:sz w:val="14"/>
          <w:szCs w:val="14"/>
          <w:lang w:val="en-GB"/>
        </w:rPr>
      </w:pPr>
    </w:p>
    <w:p w14:paraId="6697A65F" w14:textId="77777777" w:rsidR="00542472" w:rsidRDefault="00542472" w:rsidP="00A31AE3">
      <w:pPr>
        <w:jc w:val="both"/>
        <w:rPr>
          <w:rFonts w:ascii="Arial" w:hAnsi="Arial" w:cs="Arial"/>
          <w:sz w:val="14"/>
          <w:szCs w:val="14"/>
          <w:lang w:val="en-GB"/>
        </w:rPr>
      </w:pPr>
    </w:p>
    <w:p w14:paraId="5B15E5D7" w14:textId="77777777" w:rsidR="00542472" w:rsidRDefault="00542472" w:rsidP="00A31AE3">
      <w:pPr>
        <w:jc w:val="both"/>
        <w:rPr>
          <w:rFonts w:ascii="Arial" w:hAnsi="Arial" w:cs="Arial"/>
          <w:sz w:val="14"/>
          <w:szCs w:val="14"/>
          <w:lang w:val="en-GB"/>
        </w:rPr>
      </w:pPr>
    </w:p>
    <w:p w14:paraId="38742041" w14:textId="77777777" w:rsidR="00542472" w:rsidRDefault="00542472" w:rsidP="00A31AE3">
      <w:pPr>
        <w:jc w:val="both"/>
        <w:rPr>
          <w:rFonts w:ascii="Arial" w:hAnsi="Arial" w:cs="Arial"/>
          <w:sz w:val="14"/>
          <w:szCs w:val="14"/>
          <w:lang w:val="en-GB"/>
        </w:rPr>
      </w:pPr>
    </w:p>
    <w:p w14:paraId="39A7448A" w14:textId="77777777" w:rsidR="00542472" w:rsidRDefault="00542472" w:rsidP="00A31AE3">
      <w:pPr>
        <w:jc w:val="both"/>
        <w:rPr>
          <w:rFonts w:ascii="Arial" w:hAnsi="Arial" w:cs="Arial"/>
          <w:sz w:val="14"/>
          <w:szCs w:val="14"/>
          <w:lang w:val="en-GB"/>
        </w:rPr>
      </w:pPr>
    </w:p>
    <w:p w14:paraId="6E264ECC" w14:textId="77777777" w:rsidR="00542472" w:rsidRDefault="00542472" w:rsidP="00A31AE3">
      <w:pPr>
        <w:jc w:val="both"/>
        <w:rPr>
          <w:rFonts w:ascii="Arial" w:hAnsi="Arial" w:cs="Arial"/>
          <w:sz w:val="14"/>
          <w:szCs w:val="14"/>
          <w:lang w:val="en-GB"/>
        </w:rPr>
      </w:pPr>
    </w:p>
    <w:p w14:paraId="67929330" w14:textId="77777777" w:rsidR="00542472" w:rsidRDefault="00542472" w:rsidP="00A31AE3">
      <w:pPr>
        <w:jc w:val="both"/>
        <w:rPr>
          <w:rFonts w:ascii="Arial" w:hAnsi="Arial" w:cs="Arial"/>
          <w:sz w:val="14"/>
          <w:szCs w:val="14"/>
          <w:lang w:val="en-GB"/>
        </w:rPr>
      </w:pPr>
    </w:p>
    <w:p w14:paraId="218C74BC" w14:textId="77777777" w:rsidR="00542472" w:rsidRDefault="00542472" w:rsidP="00A31AE3">
      <w:pPr>
        <w:jc w:val="both"/>
        <w:rPr>
          <w:rFonts w:ascii="Arial" w:hAnsi="Arial" w:cs="Arial"/>
          <w:sz w:val="14"/>
          <w:szCs w:val="14"/>
          <w:lang w:val="en-GB"/>
        </w:rPr>
      </w:pPr>
    </w:p>
    <w:p w14:paraId="1F75CFB1" w14:textId="77777777" w:rsidR="00542472" w:rsidRDefault="00542472" w:rsidP="00A31AE3">
      <w:pPr>
        <w:jc w:val="both"/>
        <w:rPr>
          <w:rFonts w:ascii="Arial" w:hAnsi="Arial" w:cs="Arial"/>
          <w:sz w:val="14"/>
          <w:szCs w:val="14"/>
          <w:lang w:val="en-GB"/>
        </w:rPr>
      </w:pPr>
    </w:p>
    <w:p w14:paraId="68A8E62C" w14:textId="77777777" w:rsidR="00542472" w:rsidRDefault="00542472" w:rsidP="00A31AE3">
      <w:pPr>
        <w:jc w:val="both"/>
        <w:rPr>
          <w:rFonts w:ascii="Arial" w:hAnsi="Arial" w:cs="Arial"/>
          <w:sz w:val="14"/>
          <w:szCs w:val="14"/>
          <w:lang w:val="en-GB"/>
        </w:rPr>
      </w:pPr>
    </w:p>
    <w:p w14:paraId="4D41C9C1" w14:textId="77777777" w:rsidR="00542472" w:rsidRDefault="00542472" w:rsidP="00A31AE3">
      <w:pPr>
        <w:jc w:val="both"/>
        <w:rPr>
          <w:rFonts w:ascii="Arial" w:hAnsi="Arial" w:cs="Arial"/>
          <w:sz w:val="14"/>
          <w:szCs w:val="14"/>
          <w:lang w:val="en-GB"/>
        </w:rPr>
      </w:pPr>
    </w:p>
    <w:p w14:paraId="5DE141B9" w14:textId="77777777" w:rsidR="00542472" w:rsidRDefault="00542472" w:rsidP="00A31AE3">
      <w:pPr>
        <w:jc w:val="both"/>
        <w:rPr>
          <w:rFonts w:ascii="Arial" w:hAnsi="Arial" w:cs="Arial"/>
          <w:sz w:val="14"/>
          <w:szCs w:val="14"/>
          <w:lang w:val="en-GB"/>
        </w:rPr>
      </w:pPr>
    </w:p>
    <w:p w14:paraId="0550D62B" w14:textId="77777777" w:rsidR="00542472" w:rsidRDefault="00542472" w:rsidP="00A31AE3">
      <w:pPr>
        <w:jc w:val="both"/>
        <w:rPr>
          <w:rFonts w:ascii="Arial" w:hAnsi="Arial" w:cs="Arial"/>
          <w:sz w:val="14"/>
          <w:szCs w:val="14"/>
          <w:lang w:val="en-GB"/>
        </w:rPr>
      </w:pPr>
    </w:p>
    <w:p w14:paraId="4A91E36E" w14:textId="77777777" w:rsidR="00542472" w:rsidRDefault="00542472" w:rsidP="00A31AE3">
      <w:pPr>
        <w:jc w:val="both"/>
        <w:rPr>
          <w:rFonts w:ascii="Arial" w:hAnsi="Arial" w:cs="Arial"/>
          <w:sz w:val="14"/>
          <w:szCs w:val="14"/>
          <w:lang w:val="en-GB"/>
        </w:rPr>
      </w:pPr>
    </w:p>
    <w:p w14:paraId="6D7127B2" w14:textId="77777777" w:rsidR="00542472" w:rsidRDefault="00542472" w:rsidP="00A31AE3">
      <w:pPr>
        <w:jc w:val="both"/>
        <w:rPr>
          <w:rFonts w:ascii="Arial" w:hAnsi="Arial" w:cs="Arial"/>
          <w:sz w:val="14"/>
          <w:szCs w:val="14"/>
          <w:lang w:val="en-GB"/>
        </w:rPr>
      </w:pPr>
    </w:p>
    <w:p w14:paraId="689AA13E" w14:textId="77777777" w:rsidR="00542472" w:rsidRDefault="00542472" w:rsidP="00A31AE3">
      <w:pPr>
        <w:jc w:val="both"/>
        <w:rPr>
          <w:rFonts w:ascii="Arial" w:hAnsi="Arial" w:cs="Arial"/>
          <w:sz w:val="14"/>
          <w:szCs w:val="14"/>
          <w:lang w:val="en-GB"/>
        </w:rPr>
      </w:pPr>
    </w:p>
    <w:p w14:paraId="2A0761CE" w14:textId="77777777" w:rsidR="00542472" w:rsidRDefault="00542472" w:rsidP="00A31AE3">
      <w:pPr>
        <w:jc w:val="both"/>
        <w:rPr>
          <w:rFonts w:ascii="Arial" w:hAnsi="Arial" w:cs="Arial"/>
          <w:sz w:val="14"/>
          <w:szCs w:val="14"/>
          <w:lang w:val="en-GB"/>
        </w:rPr>
      </w:pPr>
    </w:p>
    <w:p w14:paraId="467EF984" w14:textId="77777777" w:rsidR="00542472" w:rsidRDefault="00542472" w:rsidP="00A31AE3">
      <w:pPr>
        <w:jc w:val="both"/>
        <w:rPr>
          <w:rFonts w:ascii="Arial" w:hAnsi="Arial" w:cs="Arial"/>
          <w:sz w:val="14"/>
          <w:szCs w:val="14"/>
          <w:lang w:val="en-GB"/>
        </w:rPr>
      </w:pPr>
    </w:p>
    <w:p w14:paraId="333E588D" w14:textId="77777777" w:rsidR="00A31AE3" w:rsidRDefault="00A31AE3" w:rsidP="00A31AE3">
      <w:pPr>
        <w:autoSpaceDE w:val="0"/>
        <w:autoSpaceDN w:val="0"/>
        <w:adjustRightInd w:val="0"/>
        <w:jc w:val="center"/>
        <w:rPr>
          <w:rFonts w:ascii="Arial" w:hAnsi="Arial" w:cs="Arial"/>
          <w:sz w:val="14"/>
          <w:szCs w:val="14"/>
          <w:lang w:val="en-GB"/>
        </w:rPr>
      </w:pPr>
    </w:p>
    <w:p w14:paraId="6926ADDB" w14:textId="77777777" w:rsidR="00796309" w:rsidRDefault="00796309" w:rsidP="00A31AE3">
      <w:pPr>
        <w:autoSpaceDE w:val="0"/>
        <w:autoSpaceDN w:val="0"/>
        <w:adjustRightInd w:val="0"/>
        <w:jc w:val="center"/>
        <w:rPr>
          <w:rFonts w:ascii="Arial" w:hAnsi="Arial" w:cs="Arial"/>
          <w:sz w:val="14"/>
          <w:szCs w:val="14"/>
          <w:lang w:val="en-GB"/>
        </w:rPr>
      </w:pPr>
    </w:p>
    <w:p w14:paraId="68B4093F" w14:textId="77777777" w:rsidR="00E71349" w:rsidRPr="005C155E" w:rsidRDefault="00E71349" w:rsidP="00E71349">
      <w:pPr>
        <w:autoSpaceDE w:val="0"/>
        <w:autoSpaceDN w:val="0"/>
        <w:adjustRightInd w:val="0"/>
        <w:jc w:val="center"/>
        <w:rPr>
          <w:rFonts w:ascii="Arial" w:hAnsi="Arial" w:cs="Arial"/>
          <w:b/>
          <w:sz w:val="28"/>
          <w:szCs w:val="28"/>
          <w:lang w:val="en-GB"/>
        </w:rPr>
      </w:pPr>
      <w:r w:rsidRPr="005C155E">
        <w:rPr>
          <w:rFonts w:ascii="Arial" w:hAnsi="Arial" w:cs="Arial"/>
          <w:b/>
          <w:noProof/>
          <w:sz w:val="28"/>
          <w:szCs w:val="28"/>
          <w:lang w:val="en-US" w:eastAsia="en-US"/>
        </w:rPr>
        <w:lastRenderedPageBreak/>
        <w:drawing>
          <wp:inline distT="0" distB="0" distL="0" distR="0" wp14:anchorId="6CC16D91" wp14:editId="5395566D">
            <wp:extent cx="6120130" cy="1358073"/>
            <wp:effectExtent l="0" t="0" r="0" b="0"/>
            <wp:docPr id="3"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6120130" cy="1358073"/>
                    </a:xfrm>
                    <a:prstGeom prst="rect">
                      <a:avLst/>
                    </a:prstGeom>
                    <a:noFill/>
                    <a:ln w="9525">
                      <a:noFill/>
                      <a:miter lim="800000"/>
                      <a:headEnd/>
                      <a:tailEnd/>
                    </a:ln>
                  </pic:spPr>
                </pic:pic>
              </a:graphicData>
            </a:graphic>
          </wp:inline>
        </w:drawing>
      </w:r>
    </w:p>
    <w:p w14:paraId="5DD39977" w14:textId="77777777" w:rsidR="00E71349" w:rsidRPr="005C155E" w:rsidRDefault="00E71349" w:rsidP="00E71349">
      <w:pPr>
        <w:rPr>
          <w:rFonts w:ascii="Arial" w:hAnsi="Arial" w:cs="Arial"/>
          <w:b/>
          <w:sz w:val="16"/>
          <w:szCs w:val="16"/>
          <w:lang w:val="en-GB"/>
        </w:rPr>
      </w:pPr>
    </w:p>
    <w:p w14:paraId="19B3536F" w14:textId="77777777" w:rsidR="00E71349" w:rsidRPr="005C155E" w:rsidRDefault="00E71349" w:rsidP="00E71349">
      <w:pPr>
        <w:rPr>
          <w:rFonts w:ascii="Arial" w:hAnsi="Arial" w:cs="Arial"/>
          <w:b/>
          <w:sz w:val="14"/>
          <w:szCs w:val="14"/>
          <w:lang w:val="en-GB"/>
        </w:rPr>
        <w:sectPr w:rsidR="00E71349" w:rsidRPr="005C155E" w:rsidSect="00E71349">
          <w:headerReference w:type="even" r:id="rId17"/>
          <w:headerReference w:type="default" r:id="rId18"/>
          <w:footerReference w:type="default" r:id="rId19"/>
          <w:headerReference w:type="first" r:id="rId20"/>
          <w:type w:val="continuous"/>
          <w:pgSz w:w="11906" w:h="16838"/>
          <w:pgMar w:top="1304" w:right="1134" w:bottom="1304" w:left="1134" w:header="709" w:footer="709" w:gutter="0"/>
          <w:cols w:space="708"/>
          <w:docGrid w:linePitch="360"/>
        </w:sectPr>
      </w:pPr>
    </w:p>
    <w:p w14:paraId="0F947DB4" w14:textId="77777777" w:rsidR="00E71349" w:rsidRDefault="00E71349" w:rsidP="00E71349">
      <w:pPr>
        <w:jc w:val="both"/>
        <w:rPr>
          <w:rFonts w:ascii="Arial" w:hAnsi="Arial" w:cs="Arial"/>
          <w:sz w:val="14"/>
          <w:szCs w:val="14"/>
          <w:lang w:val="en-GB"/>
        </w:rPr>
      </w:pPr>
      <w:r w:rsidRPr="005C155E">
        <w:rPr>
          <w:rFonts w:ascii="Arial" w:hAnsi="Arial" w:cs="Arial"/>
          <w:b/>
          <w:sz w:val="14"/>
          <w:szCs w:val="14"/>
          <w:lang w:val="en-GB"/>
        </w:rPr>
        <w:t>By this Code of Conduct</w:t>
      </w:r>
      <w:r w:rsidRPr="005C155E">
        <w:rPr>
          <w:rFonts w:ascii="Arial" w:hAnsi="Arial" w:cs="Arial"/>
          <w:sz w:val="14"/>
          <w:szCs w:val="14"/>
          <w:lang w:val="en-GB"/>
        </w:rPr>
        <w:t xml:space="preserve">, the Contracting Authority applies ethics to procurement. We expect our contractors to act socially and environmentally responsible and actively work for the implementation of the standards and principles in this Code of Conduct. The Code of Conduct is applicable for all our contractors who supply goods, services and works to our operations and projects. </w:t>
      </w:r>
    </w:p>
    <w:p w14:paraId="4EA71498" w14:textId="77777777" w:rsidR="00E71349" w:rsidRPr="005C155E" w:rsidRDefault="00E71349" w:rsidP="00E71349">
      <w:pPr>
        <w:jc w:val="both"/>
        <w:rPr>
          <w:rFonts w:ascii="Arial" w:hAnsi="Arial" w:cs="Arial"/>
          <w:sz w:val="14"/>
          <w:szCs w:val="14"/>
          <w:lang w:val="en-GB"/>
        </w:rPr>
      </w:pPr>
    </w:p>
    <w:p w14:paraId="7ACDD984" w14:textId="77777777" w:rsidR="00E71349" w:rsidRDefault="00E71349" w:rsidP="00E71349">
      <w:pPr>
        <w:jc w:val="both"/>
        <w:rPr>
          <w:rFonts w:ascii="Arial" w:hAnsi="Arial" w:cs="Arial"/>
          <w:sz w:val="14"/>
          <w:szCs w:val="14"/>
          <w:lang w:val="en-GB"/>
        </w:rPr>
      </w:pPr>
      <w:r w:rsidRPr="005C155E">
        <w:rPr>
          <w:rFonts w:ascii="Arial" w:hAnsi="Arial" w:cs="Arial"/>
          <w:sz w:val="14"/>
          <w:szCs w:val="14"/>
          <w:lang w:val="en-GB"/>
        </w:rPr>
        <w:t>This Code of Conduct and its related principles and standards are based on recommendations from the UN Global Compact principles</w:t>
      </w:r>
      <w:r w:rsidRPr="005C155E">
        <w:rPr>
          <w:rStyle w:val="FootnoteReference"/>
          <w:rFonts w:ascii="Arial" w:hAnsi="Arial" w:cs="Arial"/>
          <w:sz w:val="14"/>
          <w:szCs w:val="14"/>
          <w:lang w:val="en-GB"/>
        </w:rPr>
        <w:footnoteReference w:id="1"/>
      </w:r>
      <w:r w:rsidRPr="005C155E">
        <w:rPr>
          <w:rFonts w:ascii="Arial" w:hAnsi="Arial" w:cs="Arial"/>
          <w:sz w:val="14"/>
          <w:szCs w:val="14"/>
          <w:lang w:val="en-GB"/>
        </w:rPr>
        <w:t xml:space="preserve"> and ECHO’s Humanitarian Aid Guidelines for Procurement 2011</w:t>
      </w:r>
      <w:r w:rsidRPr="005C155E">
        <w:rPr>
          <w:rStyle w:val="FootnoteReference"/>
          <w:rFonts w:ascii="Arial" w:hAnsi="Arial" w:cs="Arial"/>
          <w:sz w:val="14"/>
          <w:szCs w:val="14"/>
          <w:lang w:val="en-GB"/>
        </w:rPr>
        <w:footnoteReference w:id="2"/>
      </w:r>
      <w:r w:rsidRPr="005C155E">
        <w:rPr>
          <w:rFonts w:ascii="Arial" w:hAnsi="Arial" w:cs="Arial"/>
          <w:sz w:val="14"/>
          <w:szCs w:val="14"/>
          <w:lang w:val="en-GB"/>
        </w:rPr>
        <w:t xml:space="preserve">.    </w:t>
      </w:r>
    </w:p>
    <w:p w14:paraId="461E960A" w14:textId="77777777" w:rsidR="00E71349" w:rsidRPr="005C155E" w:rsidRDefault="00E71349" w:rsidP="00E71349">
      <w:pPr>
        <w:jc w:val="both"/>
        <w:rPr>
          <w:rFonts w:ascii="Arial" w:hAnsi="Arial" w:cs="Arial"/>
          <w:sz w:val="14"/>
          <w:szCs w:val="14"/>
          <w:lang w:val="en-GB"/>
        </w:rPr>
      </w:pPr>
    </w:p>
    <w:p w14:paraId="1E6EC57E" w14:textId="77777777" w:rsidR="00E71349" w:rsidRPr="005C155E" w:rsidRDefault="00E71349" w:rsidP="00E71349">
      <w:pPr>
        <w:autoSpaceDE w:val="0"/>
        <w:autoSpaceDN w:val="0"/>
        <w:adjustRightInd w:val="0"/>
        <w:jc w:val="both"/>
        <w:rPr>
          <w:rFonts w:ascii="Arial" w:hAnsi="Arial" w:cs="Arial"/>
          <w:sz w:val="16"/>
          <w:szCs w:val="16"/>
          <w:lang w:val="en-GB"/>
        </w:rPr>
      </w:pPr>
      <w:r w:rsidRPr="005C155E">
        <w:rPr>
          <w:rFonts w:ascii="Arial" w:hAnsi="Arial" w:cs="Arial"/>
          <w:b/>
          <w:sz w:val="16"/>
          <w:szCs w:val="16"/>
          <w:lang w:val="en-GB"/>
        </w:rPr>
        <w:t>General Conditions</w:t>
      </w:r>
    </w:p>
    <w:p w14:paraId="1A9B2DAB" w14:textId="77777777" w:rsidR="00E71349" w:rsidRDefault="00E71349" w:rsidP="00E71349">
      <w:pPr>
        <w:jc w:val="both"/>
        <w:rPr>
          <w:rFonts w:ascii="Arial" w:hAnsi="Arial" w:cs="Arial"/>
          <w:sz w:val="14"/>
          <w:szCs w:val="14"/>
          <w:lang w:val="en-GB"/>
        </w:rPr>
      </w:pPr>
      <w:r w:rsidRPr="005C155E">
        <w:rPr>
          <w:rFonts w:ascii="Arial" w:hAnsi="Arial" w:cs="Arial"/>
          <w:sz w:val="14"/>
          <w:szCs w:val="14"/>
          <w:lang w:val="en-GB"/>
        </w:rPr>
        <w:t>The Code of Conduct defines the ethical requirements and standards for our contractors, whom we expect to sign and respect the Code of Conduct, and work actively towards the implementation hereof. By signing the Code of Conduct contractors agree to place ethics central to their business activities.</w:t>
      </w:r>
    </w:p>
    <w:p w14:paraId="4E33CA1E" w14:textId="77777777" w:rsidR="00E71349" w:rsidRPr="005C155E" w:rsidRDefault="00E71349" w:rsidP="00E71349">
      <w:pPr>
        <w:jc w:val="both"/>
        <w:rPr>
          <w:rFonts w:ascii="Arial" w:hAnsi="Arial" w:cs="Arial"/>
          <w:sz w:val="14"/>
          <w:szCs w:val="14"/>
          <w:lang w:val="en-GB"/>
        </w:rPr>
      </w:pPr>
    </w:p>
    <w:p w14:paraId="33DDC84D" w14:textId="77777777" w:rsidR="00E71349" w:rsidRPr="005C155E" w:rsidRDefault="00E71349" w:rsidP="00E71349">
      <w:pPr>
        <w:jc w:val="both"/>
        <w:rPr>
          <w:rFonts w:ascii="Arial" w:hAnsi="Arial" w:cs="Arial"/>
          <w:sz w:val="14"/>
          <w:szCs w:val="14"/>
          <w:lang w:val="en-GB"/>
        </w:rPr>
      </w:pPr>
      <w:r w:rsidRPr="005C155E">
        <w:rPr>
          <w:rFonts w:ascii="Arial" w:hAnsi="Arial" w:cs="Arial"/>
          <w:sz w:val="14"/>
          <w:szCs w:val="14"/>
          <w:lang w:val="en-GB"/>
        </w:rPr>
        <w:t>The provision of the ethical standards constitutes minimum rather than maximum standards. International and national laws shall be complied with, and where the provisions of law and the Contracting Authority’s standards address the same subject, the highest standard shall apply.</w:t>
      </w:r>
    </w:p>
    <w:p w14:paraId="5E59FEEC" w14:textId="77777777" w:rsidR="00E71349" w:rsidRDefault="00E71349" w:rsidP="00E71349">
      <w:pPr>
        <w:jc w:val="both"/>
        <w:rPr>
          <w:rFonts w:ascii="Arial" w:hAnsi="Arial" w:cs="Arial"/>
          <w:sz w:val="14"/>
          <w:szCs w:val="14"/>
          <w:lang w:val="en-GB"/>
        </w:rPr>
      </w:pPr>
      <w:r w:rsidRPr="005C155E">
        <w:rPr>
          <w:rFonts w:ascii="Arial" w:hAnsi="Arial" w:cs="Arial"/>
          <w:sz w:val="14"/>
          <w:szCs w:val="14"/>
          <w:lang w:val="en-GB"/>
        </w:rPr>
        <w:t xml:space="preserve">It is the responsibility of the contractor to assure that their contractors and subcontractors comply with the ethical requirements and standards set forth in this Code of Conduct. </w:t>
      </w:r>
    </w:p>
    <w:p w14:paraId="3D95927B" w14:textId="77777777" w:rsidR="00E71349" w:rsidRPr="005C155E" w:rsidRDefault="00E71349" w:rsidP="00E71349">
      <w:pPr>
        <w:jc w:val="both"/>
        <w:rPr>
          <w:rFonts w:ascii="Arial" w:hAnsi="Arial" w:cs="Arial"/>
          <w:sz w:val="14"/>
          <w:szCs w:val="14"/>
          <w:lang w:val="en-GB"/>
        </w:rPr>
      </w:pPr>
    </w:p>
    <w:p w14:paraId="2E213DFE" w14:textId="6A5B01EE" w:rsidR="00E71349" w:rsidRDefault="00E71349" w:rsidP="00E71349">
      <w:pPr>
        <w:jc w:val="both"/>
        <w:rPr>
          <w:rFonts w:ascii="Arial" w:hAnsi="Arial" w:cs="Arial"/>
          <w:sz w:val="14"/>
          <w:szCs w:val="14"/>
          <w:lang w:val="en-GB"/>
        </w:rPr>
      </w:pPr>
      <w:r w:rsidRPr="005C155E">
        <w:rPr>
          <w:rFonts w:ascii="Arial" w:hAnsi="Arial" w:cs="Arial"/>
          <w:sz w:val="14"/>
          <w:szCs w:val="14"/>
          <w:lang w:val="en-GB"/>
        </w:rPr>
        <w:t xml:space="preserve">The Contracting Authority acknowledge that implementing ethical standards and ensuring ethical behaviour in our supply chain is a continuous process and a </w:t>
      </w:r>
      <w:proofErr w:type="gramStart"/>
      <w:r w:rsidRPr="005C155E">
        <w:rPr>
          <w:rFonts w:ascii="Arial" w:hAnsi="Arial" w:cs="Arial"/>
          <w:sz w:val="14"/>
          <w:szCs w:val="14"/>
          <w:lang w:val="en-GB"/>
        </w:rPr>
        <w:t>long term</w:t>
      </w:r>
      <w:proofErr w:type="gramEnd"/>
      <w:r w:rsidRPr="005C155E">
        <w:rPr>
          <w:rFonts w:ascii="Arial" w:hAnsi="Arial" w:cs="Arial"/>
          <w:sz w:val="14"/>
          <w:szCs w:val="14"/>
          <w:lang w:val="en-GB"/>
        </w:rPr>
        <w:t xml:space="preserve"> commitment for which we also have a responsibility. </w:t>
      </w:r>
      <w:proofErr w:type="gramStart"/>
      <w:r w:rsidRPr="005C155E">
        <w:rPr>
          <w:rFonts w:ascii="Arial" w:hAnsi="Arial" w:cs="Arial"/>
          <w:sz w:val="14"/>
          <w:szCs w:val="14"/>
          <w:lang w:val="en-GB"/>
        </w:rPr>
        <w:t>In order to</w:t>
      </w:r>
      <w:proofErr w:type="gramEnd"/>
      <w:r w:rsidRPr="005C155E">
        <w:rPr>
          <w:rFonts w:ascii="Arial" w:hAnsi="Arial" w:cs="Arial"/>
          <w:sz w:val="14"/>
          <w:szCs w:val="14"/>
          <w:lang w:val="en-GB"/>
        </w:rPr>
        <w:t xml:space="preserve"> achieve high ethical standards for procurement we are willing to engage in dialogue and collaboration with our contractors. In </w:t>
      </w:r>
      <w:r w:rsidR="00E80DF7" w:rsidRPr="005C155E">
        <w:rPr>
          <w:rFonts w:ascii="Arial" w:hAnsi="Arial" w:cs="Arial"/>
          <w:sz w:val="14"/>
          <w:szCs w:val="14"/>
          <w:lang w:val="en-GB"/>
        </w:rPr>
        <w:t>addition,</w:t>
      </w:r>
      <w:r w:rsidRPr="005C155E">
        <w:rPr>
          <w:rFonts w:ascii="Arial" w:hAnsi="Arial" w:cs="Arial"/>
          <w:sz w:val="14"/>
          <w:szCs w:val="14"/>
          <w:lang w:val="en-GB"/>
        </w:rPr>
        <w:t xml:space="preserve"> we expect our contractors to be open and willing to engage in dialogue with us to implement ethical standards for their businesses. </w:t>
      </w:r>
    </w:p>
    <w:p w14:paraId="4C5413C9" w14:textId="77777777" w:rsidR="00E71349" w:rsidRPr="005C155E" w:rsidRDefault="00E71349" w:rsidP="00E71349">
      <w:pPr>
        <w:jc w:val="both"/>
        <w:rPr>
          <w:rFonts w:ascii="Arial" w:hAnsi="Arial" w:cs="Arial"/>
          <w:sz w:val="14"/>
          <w:szCs w:val="14"/>
          <w:lang w:val="en-GB"/>
        </w:rPr>
      </w:pPr>
    </w:p>
    <w:p w14:paraId="5087F00B" w14:textId="77777777" w:rsidR="00E71349" w:rsidRDefault="00E71349" w:rsidP="00E71349">
      <w:pPr>
        <w:jc w:val="both"/>
        <w:rPr>
          <w:rFonts w:ascii="Arial" w:hAnsi="Arial" w:cs="Arial"/>
          <w:sz w:val="14"/>
          <w:szCs w:val="14"/>
          <w:lang w:val="en-GB"/>
        </w:rPr>
      </w:pPr>
      <w:r w:rsidRPr="005C155E">
        <w:rPr>
          <w:rFonts w:ascii="Arial" w:hAnsi="Arial" w:cs="Arial"/>
          <w:sz w:val="14"/>
          <w:szCs w:val="14"/>
          <w:lang w:val="en-GB"/>
        </w:rPr>
        <w:t>Unwillingness to co-operate or serious violations of the Code of Conduct will lead to termination of contracts.</w:t>
      </w:r>
    </w:p>
    <w:p w14:paraId="0A10B0AA" w14:textId="77777777" w:rsidR="00E71349" w:rsidRPr="005C155E" w:rsidRDefault="00E71349" w:rsidP="00E71349">
      <w:pPr>
        <w:jc w:val="both"/>
        <w:rPr>
          <w:rFonts w:ascii="Arial" w:hAnsi="Arial" w:cs="Arial"/>
          <w:sz w:val="14"/>
          <w:szCs w:val="14"/>
          <w:lang w:val="en-GB"/>
        </w:rPr>
      </w:pPr>
    </w:p>
    <w:p w14:paraId="3D5614FE" w14:textId="77777777" w:rsidR="00E71349" w:rsidRPr="005C155E" w:rsidRDefault="00E71349" w:rsidP="00E71349">
      <w:pPr>
        <w:autoSpaceDE w:val="0"/>
        <w:autoSpaceDN w:val="0"/>
        <w:adjustRightInd w:val="0"/>
        <w:jc w:val="both"/>
        <w:rPr>
          <w:rFonts w:ascii="Arial" w:hAnsi="Arial" w:cs="Arial"/>
          <w:sz w:val="16"/>
          <w:szCs w:val="16"/>
          <w:lang w:val="en-GB"/>
        </w:rPr>
      </w:pPr>
      <w:r w:rsidRPr="005C155E">
        <w:rPr>
          <w:rFonts w:ascii="Arial" w:hAnsi="Arial" w:cs="Arial"/>
          <w:b/>
          <w:sz w:val="16"/>
          <w:szCs w:val="16"/>
          <w:lang w:val="en-GB"/>
        </w:rPr>
        <w:t>Human Rights and Labour Rights</w:t>
      </w:r>
      <w:r w:rsidRPr="005C155E">
        <w:rPr>
          <w:rFonts w:ascii="Arial" w:hAnsi="Arial" w:cs="Arial"/>
          <w:sz w:val="16"/>
          <w:szCs w:val="16"/>
          <w:lang w:val="en-GB"/>
        </w:rPr>
        <w:t xml:space="preserve"> </w:t>
      </w:r>
    </w:p>
    <w:p w14:paraId="2A7026B2" w14:textId="77777777" w:rsidR="00E71349" w:rsidRDefault="00E71349" w:rsidP="00E71349">
      <w:pPr>
        <w:jc w:val="both"/>
        <w:rPr>
          <w:rFonts w:ascii="Arial" w:hAnsi="Arial" w:cs="Arial"/>
          <w:sz w:val="14"/>
          <w:szCs w:val="14"/>
          <w:lang w:val="en-GB"/>
        </w:rPr>
      </w:pPr>
      <w:r w:rsidRPr="005C155E">
        <w:rPr>
          <w:rFonts w:ascii="Arial" w:hAnsi="Arial" w:cs="Arial"/>
          <w:sz w:val="14"/>
          <w:szCs w:val="14"/>
          <w:lang w:val="en-GB"/>
        </w:rPr>
        <w:t xml:space="preserve">Contractors must </w:t>
      </w:r>
      <w:proofErr w:type="gramStart"/>
      <w:r w:rsidRPr="005C155E">
        <w:rPr>
          <w:rFonts w:ascii="Arial" w:hAnsi="Arial" w:cs="Arial"/>
          <w:sz w:val="14"/>
          <w:szCs w:val="14"/>
          <w:lang w:val="en-GB"/>
        </w:rPr>
        <w:t>at all times</w:t>
      </w:r>
      <w:proofErr w:type="gramEnd"/>
      <w:r w:rsidRPr="005C155E">
        <w:rPr>
          <w:rFonts w:ascii="Arial" w:hAnsi="Arial" w:cs="Arial"/>
          <w:sz w:val="14"/>
          <w:szCs w:val="14"/>
          <w:lang w:val="en-GB"/>
        </w:rPr>
        <w:t xml:space="preserve"> protect and promote human- and labour rights and work actively to address issues of concern. As a minimum they are obliged to comply with the following ethical standards: </w:t>
      </w:r>
    </w:p>
    <w:p w14:paraId="2B894D03" w14:textId="77777777" w:rsidR="00E71349" w:rsidRPr="005C155E" w:rsidRDefault="00E71349" w:rsidP="00E71349">
      <w:pPr>
        <w:jc w:val="both"/>
        <w:rPr>
          <w:rFonts w:ascii="Arial" w:hAnsi="Arial" w:cs="Arial"/>
          <w:sz w:val="14"/>
          <w:szCs w:val="14"/>
          <w:lang w:val="en-GB"/>
        </w:rPr>
      </w:pPr>
    </w:p>
    <w:p w14:paraId="4D5C3778" w14:textId="77777777" w:rsidR="00E71349" w:rsidRPr="005C155E" w:rsidRDefault="00E71349" w:rsidP="00E71349">
      <w:pPr>
        <w:pStyle w:val="ListParagraph"/>
        <w:numPr>
          <w:ilvl w:val="0"/>
          <w:numId w:val="5"/>
        </w:numPr>
        <w:spacing w:after="200" w:line="276" w:lineRule="auto"/>
        <w:ind w:left="426"/>
        <w:contextualSpacing/>
        <w:jc w:val="both"/>
        <w:rPr>
          <w:rFonts w:ascii="Arial" w:hAnsi="Arial" w:cs="Arial"/>
          <w:i/>
          <w:sz w:val="14"/>
          <w:szCs w:val="14"/>
          <w:lang w:val="en-GB"/>
        </w:rPr>
      </w:pPr>
      <w:r w:rsidRPr="005C155E">
        <w:rPr>
          <w:rFonts w:ascii="Arial" w:hAnsi="Arial" w:cs="Arial"/>
          <w:i/>
          <w:sz w:val="14"/>
          <w:szCs w:val="14"/>
          <w:lang w:val="en-GB"/>
        </w:rPr>
        <w:t xml:space="preserve">Respect for Human Rights </w:t>
      </w:r>
      <w:r w:rsidRPr="005C155E">
        <w:rPr>
          <w:rFonts w:ascii="Arial" w:hAnsi="Arial" w:cs="Arial"/>
          <w:sz w:val="14"/>
          <w:szCs w:val="14"/>
          <w:lang w:val="en-GB"/>
        </w:rPr>
        <w:t>(UN Universal Declaration of Human Rights)</w:t>
      </w:r>
    </w:p>
    <w:p w14:paraId="65C8C617" w14:textId="77777777" w:rsidR="00E71349" w:rsidRPr="005C155E" w:rsidRDefault="00E71349" w:rsidP="00E71349">
      <w:pPr>
        <w:pStyle w:val="ListParagraph"/>
        <w:ind w:left="426"/>
        <w:jc w:val="both"/>
        <w:rPr>
          <w:rFonts w:ascii="Arial" w:hAnsi="Arial" w:cs="Arial"/>
          <w:sz w:val="14"/>
          <w:szCs w:val="14"/>
          <w:lang w:val="en-GB"/>
        </w:rPr>
      </w:pPr>
      <w:r w:rsidRPr="005C155E">
        <w:rPr>
          <w:rFonts w:ascii="Arial" w:hAnsi="Arial" w:cs="Arial"/>
          <w:sz w:val="14"/>
          <w:szCs w:val="14"/>
          <w:lang w:val="en-GB"/>
        </w:rPr>
        <w:t xml:space="preserve">The basic principles of the Universal Human Rights are that all human beings are born free and equal in dignity and in rights, and everyone has the right to life, liberty and security of the person. Contractors must not flaunt their responsibility to uphold and promote the Human Rights toward employees and the community in which they operate. </w:t>
      </w:r>
    </w:p>
    <w:p w14:paraId="626455D7" w14:textId="77777777" w:rsidR="00E71349" w:rsidRPr="005C155E" w:rsidRDefault="00E71349" w:rsidP="00E71349">
      <w:pPr>
        <w:pStyle w:val="ListParagraph"/>
        <w:ind w:left="426"/>
        <w:jc w:val="both"/>
        <w:rPr>
          <w:rFonts w:ascii="Arial" w:hAnsi="Arial" w:cs="Arial"/>
          <w:sz w:val="14"/>
          <w:szCs w:val="14"/>
          <w:lang w:val="en-GB"/>
        </w:rPr>
      </w:pPr>
    </w:p>
    <w:p w14:paraId="3E3E121D" w14:textId="77777777" w:rsidR="00E71349" w:rsidRPr="005C155E" w:rsidRDefault="00E71349" w:rsidP="00E71349">
      <w:pPr>
        <w:pStyle w:val="ListParagraph"/>
        <w:numPr>
          <w:ilvl w:val="0"/>
          <w:numId w:val="5"/>
        </w:numPr>
        <w:spacing w:after="200" w:line="276" w:lineRule="auto"/>
        <w:ind w:left="426"/>
        <w:contextualSpacing/>
        <w:jc w:val="both"/>
        <w:rPr>
          <w:rFonts w:ascii="Arial" w:hAnsi="Arial" w:cs="Arial"/>
          <w:sz w:val="14"/>
          <w:szCs w:val="14"/>
          <w:lang w:val="en-GB"/>
        </w:rPr>
      </w:pPr>
      <w:r w:rsidRPr="005C155E">
        <w:rPr>
          <w:rFonts w:ascii="Arial" w:hAnsi="Arial" w:cs="Arial"/>
          <w:i/>
          <w:sz w:val="14"/>
          <w:szCs w:val="14"/>
          <w:lang w:val="en-GB"/>
        </w:rPr>
        <w:t xml:space="preserve">Non exploitation of Child Labour </w:t>
      </w:r>
      <w:r w:rsidRPr="005C155E">
        <w:rPr>
          <w:rFonts w:ascii="Arial" w:hAnsi="Arial" w:cs="Arial"/>
          <w:sz w:val="14"/>
          <w:szCs w:val="14"/>
          <w:lang w:val="en-GB"/>
        </w:rPr>
        <w:t xml:space="preserve">(UN Child Convention on the Rights of the Child, and ILO Convention C138 &amp; C182)  </w:t>
      </w:r>
    </w:p>
    <w:p w14:paraId="6E49C9C9" w14:textId="77777777" w:rsidR="00E71349" w:rsidRPr="005C155E" w:rsidRDefault="00E71349" w:rsidP="00E71349">
      <w:pPr>
        <w:pStyle w:val="ListParagraph"/>
        <w:ind w:left="426"/>
        <w:jc w:val="both"/>
        <w:rPr>
          <w:rFonts w:ascii="Arial" w:hAnsi="Arial" w:cs="Arial"/>
          <w:sz w:val="14"/>
          <w:szCs w:val="14"/>
          <w:lang w:val="en-GB"/>
        </w:rPr>
      </w:pPr>
      <w:r w:rsidRPr="005C155E">
        <w:rPr>
          <w:rFonts w:ascii="Arial" w:hAnsi="Arial" w:cs="Arial"/>
          <w:sz w:val="14"/>
          <w:szCs w:val="14"/>
          <w:lang w:val="en-GB"/>
        </w:rPr>
        <w:t>Contractors must not engage in the exploitation of child labour</w:t>
      </w:r>
      <w:r w:rsidRPr="005C155E">
        <w:rPr>
          <w:rStyle w:val="FootnoteReference"/>
          <w:rFonts w:ascii="Arial" w:hAnsi="Arial" w:cs="Arial"/>
          <w:i/>
          <w:sz w:val="14"/>
          <w:szCs w:val="14"/>
          <w:lang w:val="en-GB"/>
        </w:rPr>
        <w:footnoteReference w:id="3"/>
      </w:r>
      <w:r w:rsidRPr="005C155E">
        <w:rPr>
          <w:rFonts w:ascii="Arial" w:hAnsi="Arial" w:cs="Arial"/>
          <w:sz w:val="14"/>
          <w:szCs w:val="14"/>
          <w:lang w:val="en-GB"/>
        </w:rPr>
        <w:t xml:space="preserve"> and contractors must take the necessary steps to prevent the employment of child labour. A child is defined as a person under the age of 18 and children shall not be engaged in labour that compromise their health, safety, mental and social development, and schooling. Children under the age of 15 (in developing countries 14) may not be engaged in regular work, but children above the age of 13 (in developing countries 12) can be engaged in light work if it does not interfere with compulsory schooling and is not harmful to their health and development. </w:t>
      </w:r>
    </w:p>
    <w:p w14:paraId="1FCF0966" w14:textId="77777777" w:rsidR="00E71349" w:rsidRPr="005C155E" w:rsidRDefault="00E71349" w:rsidP="00E71349">
      <w:pPr>
        <w:pStyle w:val="ListParagraph"/>
        <w:ind w:left="426"/>
        <w:jc w:val="both"/>
        <w:rPr>
          <w:rFonts w:ascii="Arial" w:hAnsi="Arial" w:cs="Arial"/>
          <w:sz w:val="14"/>
          <w:szCs w:val="14"/>
          <w:lang w:val="en-GB"/>
        </w:rPr>
      </w:pPr>
    </w:p>
    <w:p w14:paraId="64A85EC0" w14:textId="77777777" w:rsidR="00E71349" w:rsidRPr="005C155E" w:rsidRDefault="00E71349" w:rsidP="00E71349">
      <w:pPr>
        <w:pStyle w:val="ListParagraph"/>
        <w:numPr>
          <w:ilvl w:val="0"/>
          <w:numId w:val="5"/>
        </w:numPr>
        <w:spacing w:after="200" w:line="276" w:lineRule="auto"/>
        <w:ind w:left="426"/>
        <w:contextualSpacing/>
        <w:jc w:val="both"/>
        <w:rPr>
          <w:rFonts w:ascii="Arial" w:hAnsi="Arial" w:cs="Arial"/>
          <w:i/>
          <w:sz w:val="14"/>
          <w:szCs w:val="14"/>
          <w:lang w:val="en-GB"/>
        </w:rPr>
      </w:pPr>
      <w:r w:rsidRPr="005C155E">
        <w:rPr>
          <w:rFonts w:ascii="Arial" w:hAnsi="Arial" w:cs="Arial"/>
          <w:i/>
          <w:sz w:val="14"/>
          <w:szCs w:val="14"/>
          <w:lang w:val="en-GB"/>
        </w:rPr>
        <w:t xml:space="preserve">Employment is freely chosen </w:t>
      </w:r>
      <w:r w:rsidRPr="005C155E">
        <w:rPr>
          <w:rFonts w:ascii="Arial" w:hAnsi="Arial" w:cs="Arial"/>
          <w:sz w:val="14"/>
          <w:szCs w:val="14"/>
          <w:lang w:val="en-GB"/>
        </w:rPr>
        <w:t>(ILO Convention C29 &amp; C105)</w:t>
      </w:r>
      <w:r w:rsidRPr="005C155E">
        <w:rPr>
          <w:rFonts w:ascii="Arial" w:hAnsi="Arial" w:cs="Arial"/>
          <w:i/>
          <w:sz w:val="14"/>
          <w:szCs w:val="14"/>
          <w:lang w:val="en-GB"/>
        </w:rPr>
        <w:t xml:space="preserve"> </w:t>
      </w:r>
    </w:p>
    <w:p w14:paraId="2A47DDA5" w14:textId="77777777" w:rsidR="00E71349" w:rsidRPr="005C155E" w:rsidRDefault="00E71349" w:rsidP="00E71349">
      <w:pPr>
        <w:pStyle w:val="ListParagraph"/>
        <w:ind w:left="426"/>
        <w:jc w:val="both"/>
        <w:rPr>
          <w:rFonts w:ascii="Arial" w:hAnsi="Arial" w:cs="Arial"/>
          <w:sz w:val="14"/>
          <w:szCs w:val="14"/>
          <w:lang w:val="en-GB"/>
        </w:rPr>
      </w:pPr>
      <w:r w:rsidRPr="005C155E">
        <w:rPr>
          <w:rFonts w:ascii="Arial" w:hAnsi="Arial" w:cs="Arial"/>
          <w:sz w:val="14"/>
          <w:szCs w:val="14"/>
          <w:lang w:val="en-GB"/>
        </w:rPr>
        <w:t>Contractors must not make use of forced or bonded labour and must respect workers freedom to leave their employer.</w:t>
      </w:r>
    </w:p>
    <w:p w14:paraId="220EBA04" w14:textId="77777777" w:rsidR="00E71349" w:rsidRPr="005C155E" w:rsidRDefault="00E71349" w:rsidP="00E71349">
      <w:pPr>
        <w:pStyle w:val="ListParagraph"/>
        <w:ind w:left="851"/>
        <w:jc w:val="both"/>
        <w:rPr>
          <w:rFonts w:ascii="Arial" w:hAnsi="Arial" w:cs="Arial"/>
          <w:i/>
          <w:sz w:val="14"/>
          <w:szCs w:val="14"/>
          <w:lang w:val="en-GB"/>
        </w:rPr>
      </w:pPr>
    </w:p>
    <w:p w14:paraId="2A02F256" w14:textId="77777777" w:rsidR="00E71349" w:rsidRPr="005C155E" w:rsidRDefault="00E71349" w:rsidP="00E71349">
      <w:pPr>
        <w:pStyle w:val="ListParagraph"/>
        <w:numPr>
          <w:ilvl w:val="0"/>
          <w:numId w:val="5"/>
        </w:numPr>
        <w:spacing w:after="200" w:line="276" w:lineRule="auto"/>
        <w:ind w:left="426"/>
        <w:contextualSpacing/>
        <w:jc w:val="both"/>
        <w:rPr>
          <w:rFonts w:ascii="Arial" w:hAnsi="Arial" w:cs="Arial"/>
          <w:sz w:val="14"/>
          <w:szCs w:val="14"/>
          <w:lang w:val="en-GB"/>
        </w:rPr>
      </w:pPr>
      <w:r w:rsidRPr="005C155E">
        <w:rPr>
          <w:rFonts w:ascii="Arial" w:hAnsi="Arial" w:cs="Arial"/>
          <w:i/>
          <w:sz w:val="14"/>
          <w:szCs w:val="14"/>
          <w:lang w:val="en-GB"/>
        </w:rPr>
        <w:t xml:space="preserve">Freedom of association and the right to collective bargaining </w:t>
      </w:r>
      <w:r w:rsidRPr="005C155E">
        <w:rPr>
          <w:rFonts w:ascii="Arial" w:hAnsi="Arial" w:cs="Arial"/>
          <w:sz w:val="14"/>
          <w:szCs w:val="14"/>
          <w:lang w:val="en-GB"/>
        </w:rPr>
        <w:t>(ILO Convention C87 &amp; C98)</w:t>
      </w:r>
    </w:p>
    <w:p w14:paraId="4E17A0A3" w14:textId="77777777" w:rsidR="00E71349" w:rsidRPr="005C155E" w:rsidRDefault="00E71349" w:rsidP="00E71349">
      <w:pPr>
        <w:pStyle w:val="ListParagraph"/>
        <w:ind w:left="426"/>
        <w:jc w:val="both"/>
        <w:rPr>
          <w:rFonts w:ascii="Arial" w:hAnsi="Arial" w:cs="Arial"/>
          <w:sz w:val="14"/>
          <w:szCs w:val="14"/>
          <w:lang w:val="en-GB"/>
        </w:rPr>
      </w:pPr>
      <w:r w:rsidRPr="005C155E">
        <w:rPr>
          <w:rFonts w:ascii="Arial" w:hAnsi="Arial" w:cs="Arial"/>
          <w:sz w:val="14"/>
          <w:szCs w:val="14"/>
          <w:lang w:val="en-GB"/>
        </w:rPr>
        <w:t xml:space="preserve">Contractors must recognise workers right to join or form trade unions and bargain </w:t>
      </w:r>
      <w:proofErr w:type="gramStart"/>
      <w:r w:rsidRPr="005C155E">
        <w:rPr>
          <w:rFonts w:ascii="Arial" w:hAnsi="Arial" w:cs="Arial"/>
          <w:sz w:val="14"/>
          <w:szCs w:val="14"/>
          <w:lang w:val="en-GB"/>
        </w:rPr>
        <w:t>collectively, and</w:t>
      </w:r>
      <w:proofErr w:type="gramEnd"/>
      <w:r w:rsidRPr="005C155E">
        <w:rPr>
          <w:rFonts w:ascii="Arial" w:hAnsi="Arial" w:cs="Arial"/>
          <w:sz w:val="14"/>
          <w:szCs w:val="14"/>
          <w:lang w:val="en-GB"/>
        </w:rPr>
        <w:t xml:space="preserve"> should adopt an open attitude towards the activities of trade unions (even if this is restricted under national law).</w:t>
      </w:r>
    </w:p>
    <w:p w14:paraId="7B7A6D6B" w14:textId="77777777" w:rsidR="00E71349" w:rsidRPr="005C155E" w:rsidRDefault="00E71349" w:rsidP="00E71349">
      <w:pPr>
        <w:pStyle w:val="ListParagraph"/>
        <w:ind w:left="426"/>
        <w:jc w:val="both"/>
        <w:rPr>
          <w:rFonts w:ascii="Arial" w:hAnsi="Arial" w:cs="Arial"/>
          <w:sz w:val="14"/>
          <w:szCs w:val="14"/>
          <w:lang w:val="en-GB"/>
        </w:rPr>
      </w:pPr>
    </w:p>
    <w:p w14:paraId="22C4AAC4" w14:textId="77777777" w:rsidR="00E71349" w:rsidRPr="005C155E" w:rsidRDefault="00E71349" w:rsidP="00E71349">
      <w:pPr>
        <w:pStyle w:val="ListParagraph"/>
        <w:numPr>
          <w:ilvl w:val="0"/>
          <w:numId w:val="5"/>
        </w:numPr>
        <w:spacing w:after="200" w:line="276" w:lineRule="auto"/>
        <w:ind w:left="426"/>
        <w:contextualSpacing/>
        <w:jc w:val="both"/>
        <w:rPr>
          <w:rFonts w:ascii="Arial" w:hAnsi="Arial" w:cs="Arial"/>
          <w:i/>
          <w:sz w:val="14"/>
          <w:szCs w:val="14"/>
          <w:lang w:val="en-GB"/>
        </w:rPr>
      </w:pPr>
      <w:r w:rsidRPr="005C155E">
        <w:rPr>
          <w:rFonts w:ascii="Arial" w:hAnsi="Arial" w:cs="Arial"/>
          <w:i/>
          <w:sz w:val="14"/>
          <w:szCs w:val="14"/>
          <w:lang w:val="en-GB"/>
        </w:rPr>
        <w:t xml:space="preserve">Living wages are paid </w:t>
      </w:r>
      <w:r w:rsidRPr="005C155E">
        <w:rPr>
          <w:rFonts w:ascii="Arial" w:hAnsi="Arial" w:cs="Arial"/>
          <w:sz w:val="14"/>
          <w:szCs w:val="14"/>
          <w:lang w:val="en-GB"/>
        </w:rPr>
        <w:t>(ILO convention C131)</w:t>
      </w:r>
    </w:p>
    <w:p w14:paraId="6DD7F5A5" w14:textId="15E96BD2" w:rsidR="00E71349" w:rsidRPr="005C155E" w:rsidRDefault="00E71349" w:rsidP="00E71349">
      <w:pPr>
        <w:pStyle w:val="ListParagraph"/>
        <w:ind w:left="426"/>
        <w:jc w:val="both"/>
        <w:rPr>
          <w:rFonts w:ascii="Arial" w:hAnsi="Arial" w:cs="Arial"/>
          <w:sz w:val="14"/>
          <w:szCs w:val="14"/>
          <w:lang w:val="en-GB"/>
        </w:rPr>
      </w:pPr>
      <w:r w:rsidRPr="005C155E">
        <w:rPr>
          <w:rFonts w:ascii="Arial" w:hAnsi="Arial" w:cs="Arial"/>
          <w:sz w:val="14"/>
          <w:szCs w:val="14"/>
          <w:lang w:val="en-GB"/>
        </w:rPr>
        <w:t xml:space="preserve">As a minimum, national minimum wage standards or ILO wage standards must be met by contractors. </w:t>
      </w:r>
      <w:r w:rsidR="00E80DF7" w:rsidRPr="005C155E">
        <w:rPr>
          <w:rFonts w:ascii="Arial" w:hAnsi="Arial" w:cs="Arial"/>
          <w:sz w:val="14"/>
          <w:szCs w:val="14"/>
          <w:lang w:val="en-GB"/>
        </w:rPr>
        <w:t>Additionally,</w:t>
      </w:r>
      <w:r w:rsidRPr="005C155E">
        <w:rPr>
          <w:rFonts w:ascii="Arial" w:hAnsi="Arial" w:cs="Arial"/>
          <w:sz w:val="14"/>
          <w:szCs w:val="14"/>
          <w:lang w:val="en-GB"/>
        </w:rPr>
        <w:t xml:space="preserve"> a living wage must be provided. A living wage is contextual, but must always meet basic needs such as food, shelter, clothing, health care and schooling and provide a discretionary income</w:t>
      </w:r>
      <w:r w:rsidRPr="005C155E">
        <w:rPr>
          <w:rStyle w:val="FootnoteReference"/>
          <w:rFonts w:ascii="Arial" w:hAnsi="Arial" w:cs="Arial"/>
          <w:sz w:val="14"/>
          <w:szCs w:val="14"/>
          <w:lang w:val="en-GB"/>
        </w:rPr>
        <w:footnoteReference w:id="4"/>
      </w:r>
      <w:r w:rsidRPr="005C155E">
        <w:rPr>
          <w:rFonts w:ascii="Arial" w:hAnsi="Arial" w:cs="Arial"/>
          <w:sz w:val="14"/>
          <w:szCs w:val="14"/>
          <w:lang w:val="en-GB"/>
        </w:rPr>
        <w:t xml:space="preserve"> - which is not always the case with a formal minimum wage. </w:t>
      </w:r>
    </w:p>
    <w:p w14:paraId="10F7AFFC" w14:textId="77777777" w:rsidR="00E71349" w:rsidRPr="005C155E" w:rsidRDefault="00E71349" w:rsidP="00E71349">
      <w:pPr>
        <w:pStyle w:val="ListParagraph"/>
        <w:ind w:left="426"/>
        <w:jc w:val="both"/>
        <w:rPr>
          <w:rFonts w:ascii="Arial" w:hAnsi="Arial" w:cs="Arial"/>
          <w:i/>
          <w:sz w:val="14"/>
          <w:szCs w:val="14"/>
          <w:lang w:val="en-GB"/>
        </w:rPr>
      </w:pPr>
    </w:p>
    <w:p w14:paraId="0926FF89" w14:textId="77777777" w:rsidR="00E71349" w:rsidRPr="005C155E" w:rsidRDefault="00E71349" w:rsidP="00E71349">
      <w:pPr>
        <w:pStyle w:val="ListParagraph"/>
        <w:numPr>
          <w:ilvl w:val="0"/>
          <w:numId w:val="5"/>
        </w:numPr>
        <w:spacing w:after="200" w:line="276" w:lineRule="auto"/>
        <w:ind w:left="426"/>
        <w:contextualSpacing/>
        <w:jc w:val="both"/>
        <w:rPr>
          <w:rFonts w:ascii="Arial" w:hAnsi="Arial" w:cs="Arial"/>
          <w:i/>
          <w:sz w:val="14"/>
          <w:szCs w:val="14"/>
          <w:lang w:val="en-GB"/>
        </w:rPr>
      </w:pPr>
      <w:r w:rsidRPr="005C155E">
        <w:rPr>
          <w:rFonts w:ascii="Arial" w:hAnsi="Arial" w:cs="Arial"/>
          <w:i/>
          <w:sz w:val="14"/>
          <w:szCs w:val="14"/>
          <w:lang w:val="en-GB"/>
        </w:rPr>
        <w:t xml:space="preserve">No discrimination in employment </w:t>
      </w:r>
      <w:r w:rsidRPr="005C155E">
        <w:rPr>
          <w:rFonts w:ascii="Arial" w:hAnsi="Arial" w:cs="Arial"/>
          <w:sz w:val="14"/>
          <w:szCs w:val="14"/>
          <w:lang w:val="en-GB"/>
        </w:rPr>
        <w:t>(ILO Convention C100 &amp; C111 and the UN Convention on Discrimination against Women)</w:t>
      </w:r>
    </w:p>
    <w:p w14:paraId="3825EBF5" w14:textId="77777777" w:rsidR="00E71349" w:rsidRPr="005C155E" w:rsidRDefault="00E71349" w:rsidP="00E71349">
      <w:pPr>
        <w:pStyle w:val="ListParagraph"/>
        <w:ind w:left="426"/>
        <w:jc w:val="both"/>
        <w:rPr>
          <w:rFonts w:ascii="Arial" w:hAnsi="Arial" w:cs="Arial"/>
          <w:sz w:val="14"/>
          <w:szCs w:val="14"/>
          <w:lang w:val="en-GB"/>
        </w:rPr>
      </w:pPr>
      <w:r w:rsidRPr="005C155E">
        <w:rPr>
          <w:rFonts w:ascii="Arial" w:hAnsi="Arial" w:cs="Arial"/>
          <w:sz w:val="14"/>
          <w:szCs w:val="14"/>
          <w:lang w:val="en-GB"/>
        </w:rPr>
        <w:t xml:space="preserve">Contractors must not practice discrimination in hiring, salaries, job termination, retiring, and access to training or promotion - based on race, national origin, caste, gender, sexual orientation, political affiliation, disability, marital status, or HIV/AIDS status. </w:t>
      </w:r>
    </w:p>
    <w:p w14:paraId="21D9F0E5" w14:textId="77777777" w:rsidR="00E71349" w:rsidRPr="005C155E" w:rsidRDefault="00E71349" w:rsidP="00E71349">
      <w:pPr>
        <w:pStyle w:val="ListParagraph"/>
        <w:ind w:left="426"/>
        <w:jc w:val="both"/>
        <w:rPr>
          <w:rFonts w:ascii="Arial" w:hAnsi="Arial" w:cs="Arial"/>
          <w:sz w:val="14"/>
          <w:szCs w:val="14"/>
          <w:lang w:val="en-GB"/>
        </w:rPr>
      </w:pPr>
    </w:p>
    <w:p w14:paraId="40FB4155" w14:textId="77777777" w:rsidR="007F3215" w:rsidRPr="005C155E" w:rsidRDefault="007F3215" w:rsidP="007F3215">
      <w:pPr>
        <w:pStyle w:val="ListParagraph"/>
        <w:numPr>
          <w:ilvl w:val="0"/>
          <w:numId w:val="5"/>
        </w:numPr>
        <w:spacing w:after="200" w:line="276" w:lineRule="auto"/>
        <w:ind w:left="426"/>
        <w:contextualSpacing/>
        <w:jc w:val="both"/>
        <w:rPr>
          <w:rFonts w:ascii="Arial" w:hAnsi="Arial" w:cs="Arial"/>
          <w:i/>
          <w:sz w:val="14"/>
          <w:szCs w:val="14"/>
          <w:lang w:val="en-GB"/>
        </w:rPr>
      </w:pPr>
      <w:r w:rsidRPr="005C155E">
        <w:rPr>
          <w:rFonts w:ascii="Arial" w:hAnsi="Arial" w:cs="Arial"/>
          <w:i/>
          <w:sz w:val="14"/>
          <w:szCs w:val="14"/>
          <w:lang w:val="en-GB"/>
        </w:rPr>
        <w:t>No harsh or inhumane treatment of employees</w:t>
      </w:r>
      <w:r>
        <w:rPr>
          <w:rFonts w:ascii="Arial" w:hAnsi="Arial" w:cs="Arial"/>
          <w:i/>
          <w:sz w:val="14"/>
          <w:szCs w:val="14"/>
          <w:lang w:val="en-GB"/>
        </w:rPr>
        <w:t xml:space="preserve"> </w:t>
      </w:r>
      <w:r>
        <w:rPr>
          <w:rFonts w:ascii="Arial" w:hAnsi="Arial" w:cs="Arial"/>
          <w:sz w:val="14"/>
          <w:szCs w:val="14"/>
          <w:lang w:val="en-GB"/>
        </w:rPr>
        <w:t>(ILO Convention C10</w:t>
      </w:r>
      <w:r w:rsidRPr="005C155E">
        <w:rPr>
          <w:rFonts w:ascii="Arial" w:hAnsi="Arial" w:cs="Arial"/>
          <w:sz w:val="14"/>
          <w:szCs w:val="14"/>
          <w:lang w:val="en-GB"/>
        </w:rPr>
        <w:t>5)</w:t>
      </w:r>
    </w:p>
    <w:p w14:paraId="02061FF1" w14:textId="77777777" w:rsidR="00E71349" w:rsidRPr="005C155E" w:rsidRDefault="00E71349" w:rsidP="00E71349">
      <w:pPr>
        <w:pStyle w:val="ListParagraph"/>
        <w:ind w:left="426"/>
        <w:jc w:val="both"/>
        <w:rPr>
          <w:rFonts w:ascii="Arial" w:hAnsi="Arial" w:cs="Arial"/>
          <w:sz w:val="14"/>
          <w:szCs w:val="14"/>
          <w:lang w:val="en-GB"/>
        </w:rPr>
      </w:pPr>
      <w:r w:rsidRPr="005C155E">
        <w:rPr>
          <w:rFonts w:ascii="Arial" w:hAnsi="Arial" w:cs="Arial"/>
          <w:sz w:val="14"/>
          <w:szCs w:val="14"/>
          <w:lang w:val="en-GB"/>
        </w:rPr>
        <w:t>The use of physical abuse, disciplinary punishment, sexual abuse, the threat of sexual and physical abuse, and other forms of intimidation may never be practiced by contractors.</w:t>
      </w:r>
    </w:p>
    <w:p w14:paraId="40040DA8" w14:textId="77777777" w:rsidR="00E71349" w:rsidRPr="005C155E" w:rsidRDefault="00E71349" w:rsidP="00E71349">
      <w:pPr>
        <w:pStyle w:val="ListParagraph"/>
        <w:ind w:left="426"/>
        <w:jc w:val="both"/>
        <w:rPr>
          <w:rFonts w:ascii="Arial" w:hAnsi="Arial" w:cs="Arial"/>
          <w:sz w:val="14"/>
          <w:szCs w:val="14"/>
          <w:lang w:val="en-GB"/>
        </w:rPr>
      </w:pPr>
    </w:p>
    <w:p w14:paraId="768CCD35" w14:textId="77777777" w:rsidR="00E71349" w:rsidRPr="005C155E" w:rsidRDefault="00E71349" w:rsidP="00E71349">
      <w:pPr>
        <w:pStyle w:val="ListParagraph"/>
        <w:numPr>
          <w:ilvl w:val="0"/>
          <w:numId w:val="5"/>
        </w:numPr>
        <w:spacing w:after="200" w:line="276" w:lineRule="auto"/>
        <w:ind w:left="426"/>
        <w:contextualSpacing/>
        <w:jc w:val="both"/>
        <w:rPr>
          <w:rFonts w:ascii="Arial" w:hAnsi="Arial" w:cs="Arial"/>
          <w:i/>
          <w:sz w:val="14"/>
          <w:szCs w:val="14"/>
          <w:lang w:val="en-GB"/>
        </w:rPr>
      </w:pPr>
      <w:r w:rsidRPr="005C155E">
        <w:rPr>
          <w:rFonts w:ascii="Arial" w:hAnsi="Arial" w:cs="Arial"/>
          <w:i/>
          <w:sz w:val="14"/>
          <w:szCs w:val="14"/>
          <w:lang w:val="en-GB"/>
        </w:rPr>
        <w:t xml:space="preserve">Working conditions are safe and hygienic </w:t>
      </w:r>
      <w:r w:rsidRPr="005C155E">
        <w:rPr>
          <w:rFonts w:ascii="Arial" w:hAnsi="Arial" w:cs="Arial"/>
          <w:sz w:val="14"/>
          <w:szCs w:val="14"/>
          <w:lang w:val="en-GB"/>
        </w:rPr>
        <w:t>(ILO Convention C155)</w:t>
      </w:r>
    </w:p>
    <w:p w14:paraId="12A95FAB" w14:textId="59012945" w:rsidR="00E71349" w:rsidRPr="005C155E" w:rsidRDefault="00E71349" w:rsidP="00E71349">
      <w:pPr>
        <w:pStyle w:val="ListParagraph"/>
        <w:ind w:left="426"/>
        <w:jc w:val="both"/>
        <w:rPr>
          <w:rFonts w:ascii="Arial" w:hAnsi="Arial" w:cs="Arial"/>
          <w:i/>
          <w:sz w:val="14"/>
          <w:szCs w:val="14"/>
          <w:lang w:val="en-GB"/>
        </w:rPr>
      </w:pPr>
      <w:r w:rsidRPr="005C155E">
        <w:rPr>
          <w:rFonts w:ascii="Arial" w:hAnsi="Arial" w:cs="Arial"/>
          <w:sz w:val="14"/>
          <w:szCs w:val="14"/>
          <w:lang w:val="en-GB"/>
        </w:rPr>
        <w:t xml:space="preserve">Contractors must take adequate steps to provide safe and hygienic working environments. </w:t>
      </w:r>
      <w:r w:rsidR="00E80DF7" w:rsidRPr="005C155E">
        <w:rPr>
          <w:rFonts w:ascii="Arial" w:hAnsi="Arial" w:cs="Arial"/>
          <w:sz w:val="14"/>
          <w:szCs w:val="14"/>
          <w:lang w:val="en-GB"/>
        </w:rPr>
        <w:t>Additionally,</w:t>
      </w:r>
      <w:r w:rsidRPr="005C155E">
        <w:rPr>
          <w:rFonts w:ascii="Arial" w:hAnsi="Arial" w:cs="Arial"/>
          <w:sz w:val="14"/>
          <w:szCs w:val="14"/>
          <w:lang w:val="en-GB"/>
        </w:rPr>
        <w:t xml:space="preserve"> workers safety must be a </w:t>
      </w:r>
      <w:proofErr w:type="gramStart"/>
      <w:r w:rsidRPr="005C155E">
        <w:rPr>
          <w:rFonts w:ascii="Arial" w:hAnsi="Arial" w:cs="Arial"/>
          <w:sz w:val="14"/>
          <w:szCs w:val="14"/>
          <w:lang w:val="en-GB"/>
        </w:rPr>
        <w:t>priority</w:t>
      </w:r>
      <w:proofErr w:type="gramEnd"/>
      <w:r w:rsidRPr="005C155E">
        <w:rPr>
          <w:rFonts w:ascii="Arial" w:hAnsi="Arial" w:cs="Arial"/>
          <w:sz w:val="14"/>
          <w:szCs w:val="14"/>
          <w:lang w:val="en-GB"/>
        </w:rPr>
        <w:t xml:space="preserve"> and adequate steps must be taken to prevent accidents and injury to health associated with or occurring in the course of work.</w:t>
      </w:r>
    </w:p>
    <w:p w14:paraId="06C7EEE1" w14:textId="77777777" w:rsidR="00E71349" w:rsidRPr="005C155E" w:rsidRDefault="00E71349" w:rsidP="00E71349">
      <w:pPr>
        <w:pStyle w:val="ListParagraph"/>
        <w:ind w:left="851"/>
        <w:jc w:val="both"/>
        <w:rPr>
          <w:rFonts w:ascii="Arial" w:hAnsi="Arial" w:cs="Arial"/>
          <w:i/>
          <w:sz w:val="14"/>
          <w:szCs w:val="14"/>
          <w:lang w:val="en-GB"/>
        </w:rPr>
      </w:pPr>
      <w:r w:rsidRPr="005C155E">
        <w:rPr>
          <w:rFonts w:ascii="Arial" w:hAnsi="Arial" w:cs="Arial"/>
          <w:i/>
          <w:sz w:val="14"/>
          <w:szCs w:val="14"/>
          <w:lang w:val="en-GB"/>
        </w:rPr>
        <w:t xml:space="preserve"> </w:t>
      </w:r>
    </w:p>
    <w:p w14:paraId="3F23D35A" w14:textId="77777777" w:rsidR="00E71349" w:rsidRPr="005C155E" w:rsidRDefault="00E71349" w:rsidP="00E71349">
      <w:pPr>
        <w:pStyle w:val="ListParagraph"/>
        <w:numPr>
          <w:ilvl w:val="0"/>
          <w:numId w:val="5"/>
        </w:numPr>
        <w:spacing w:after="200" w:line="276" w:lineRule="auto"/>
        <w:ind w:left="426"/>
        <w:contextualSpacing/>
        <w:jc w:val="both"/>
        <w:rPr>
          <w:rFonts w:ascii="Arial" w:hAnsi="Arial" w:cs="Arial"/>
          <w:i/>
          <w:sz w:val="14"/>
          <w:szCs w:val="14"/>
          <w:lang w:val="en-GB"/>
        </w:rPr>
      </w:pPr>
      <w:r w:rsidRPr="005C155E">
        <w:rPr>
          <w:rFonts w:ascii="Arial" w:hAnsi="Arial" w:cs="Arial"/>
          <w:i/>
          <w:sz w:val="14"/>
          <w:szCs w:val="14"/>
          <w:lang w:val="en-GB"/>
        </w:rPr>
        <w:t xml:space="preserve">Working hours are not excessive </w:t>
      </w:r>
      <w:r w:rsidRPr="005C155E">
        <w:rPr>
          <w:rFonts w:ascii="Arial" w:hAnsi="Arial" w:cs="Arial"/>
          <w:sz w:val="14"/>
          <w:szCs w:val="14"/>
          <w:lang w:val="en-GB"/>
        </w:rPr>
        <w:t>(ILO Convention C1 &amp; C14)</w:t>
      </w:r>
    </w:p>
    <w:p w14:paraId="5C700494" w14:textId="77777777" w:rsidR="00E71349" w:rsidRPr="005C155E" w:rsidRDefault="00E71349" w:rsidP="00E71349">
      <w:pPr>
        <w:pStyle w:val="ListParagraph"/>
        <w:ind w:left="426"/>
        <w:jc w:val="both"/>
        <w:rPr>
          <w:rFonts w:ascii="Arial" w:hAnsi="Arial" w:cs="Arial"/>
          <w:i/>
          <w:sz w:val="14"/>
          <w:szCs w:val="14"/>
          <w:lang w:val="en-GB"/>
        </w:rPr>
      </w:pPr>
      <w:r w:rsidRPr="005C155E">
        <w:rPr>
          <w:rFonts w:ascii="Arial" w:hAnsi="Arial" w:cs="Arial"/>
          <w:sz w:val="14"/>
          <w:szCs w:val="14"/>
          <w:lang w:val="en-GB"/>
        </w:rPr>
        <w:t>Contractors must ensure that working hours comply with national law and international standards. A working week of 7 days should not exceed 48 hours and employees must have one day off per week. Overtime shall be compensated, limited and voluntary.</w:t>
      </w:r>
    </w:p>
    <w:p w14:paraId="506C7649" w14:textId="77777777" w:rsidR="00E71349" w:rsidRPr="005C155E" w:rsidRDefault="00E71349" w:rsidP="00E71349">
      <w:pPr>
        <w:pStyle w:val="ListParagraph"/>
        <w:ind w:left="426"/>
        <w:jc w:val="both"/>
        <w:rPr>
          <w:rFonts w:ascii="Arial" w:hAnsi="Arial" w:cs="Arial"/>
          <w:i/>
          <w:sz w:val="14"/>
          <w:szCs w:val="14"/>
          <w:lang w:val="en-GB"/>
        </w:rPr>
      </w:pPr>
    </w:p>
    <w:p w14:paraId="6C02A429" w14:textId="77777777" w:rsidR="00E71349" w:rsidRPr="005C155E" w:rsidRDefault="00E71349" w:rsidP="00E71349">
      <w:pPr>
        <w:pStyle w:val="ListParagraph"/>
        <w:numPr>
          <w:ilvl w:val="0"/>
          <w:numId w:val="5"/>
        </w:numPr>
        <w:spacing w:after="200" w:line="276" w:lineRule="auto"/>
        <w:ind w:left="426"/>
        <w:contextualSpacing/>
        <w:jc w:val="both"/>
        <w:rPr>
          <w:rFonts w:ascii="Arial" w:hAnsi="Arial" w:cs="Arial"/>
          <w:i/>
          <w:sz w:val="14"/>
          <w:szCs w:val="14"/>
          <w:lang w:val="en-GB"/>
        </w:rPr>
      </w:pPr>
      <w:r w:rsidRPr="005C155E">
        <w:rPr>
          <w:rFonts w:ascii="Arial" w:hAnsi="Arial" w:cs="Arial"/>
          <w:i/>
          <w:sz w:val="14"/>
          <w:szCs w:val="14"/>
          <w:lang w:val="en-GB"/>
        </w:rPr>
        <w:t xml:space="preserve">Regular employment is provided </w:t>
      </w:r>
      <w:r w:rsidRPr="005C155E">
        <w:rPr>
          <w:rFonts w:ascii="Arial" w:hAnsi="Arial" w:cs="Arial"/>
          <w:sz w:val="14"/>
          <w:szCs w:val="14"/>
          <w:lang w:val="en-GB"/>
        </w:rPr>
        <w:t>(ILO Convention C143)</w:t>
      </w:r>
    </w:p>
    <w:p w14:paraId="3C60AA56" w14:textId="77777777" w:rsidR="00E71349" w:rsidRDefault="00E71349" w:rsidP="00E71349">
      <w:pPr>
        <w:pStyle w:val="ListParagraph"/>
        <w:ind w:left="426"/>
        <w:jc w:val="both"/>
        <w:rPr>
          <w:rFonts w:ascii="Arial" w:hAnsi="Arial" w:cs="Arial"/>
          <w:sz w:val="14"/>
          <w:szCs w:val="14"/>
          <w:lang w:val="en-GB"/>
        </w:rPr>
      </w:pPr>
      <w:r w:rsidRPr="005C155E">
        <w:rPr>
          <w:rFonts w:ascii="Arial" w:hAnsi="Arial" w:cs="Arial"/>
          <w:sz w:val="14"/>
          <w:szCs w:val="14"/>
          <w:lang w:val="en-GB"/>
        </w:rPr>
        <w:t xml:space="preserve">All Work performed must be </w:t>
      </w:r>
      <w:proofErr w:type="gramStart"/>
      <w:r w:rsidRPr="005C155E">
        <w:rPr>
          <w:rFonts w:ascii="Arial" w:hAnsi="Arial" w:cs="Arial"/>
          <w:sz w:val="14"/>
          <w:szCs w:val="14"/>
          <w:lang w:val="en-GB"/>
        </w:rPr>
        <w:t>on the basis of</w:t>
      </w:r>
      <w:proofErr w:type="gramEnd"/>
      <w:r w:rsidRPr="005C155E">
        <w:rPr>
          <w:rFonts w:ascii="Arial" w:hAnsi="Arial" w:cs="Arial"/>
          <w:sz w:val="14"/>
          <w:szCs w:val="14"/>
          <w:lang w:val="en-GB"/>
        </w:rPr>
        <w:t xml:space="preserve"> a recognised employment relationship established through international conventions and national law. Contractors must protect vulnerable group’s regular employment under these laws and conventions and must provide workers with a written contract. </w:t>
      </w:r>
    </w:p>
    <w:p w14:paraId="63737F61" w14:textId="77777777" w:rsidR="00E71349" w:rsidRPr="005C155E" w:rsidRDefault="00E71349" w:rsidP="00E71349">
      <w:pPr>
        <w:pStyle w:val="ListParagraph"/>
        <w:ind w:left="426"/>
        <w:jc w:val="both"/>
        <w:rPr>
          <w:rFonts w:ascii="Arial" w:hAnsi="Arial" w:cs="Arial"/>
          <w:sz w:val="14"/>
          <w:szCs w:val="14"/>
          <w:lang w:val="en-GB"/>
        </w:rPr>
      </w:pPr>
    </w:p>
    <w:p w14:paraId="60EA99C8" w14:textId="77777777" w:rsidR="00E71349" w:rsidRPr="005C155E" w:rsidRDefault="00E71349" w:rsidP="00E71349">
      <w:pPr>
        <w:jc w:val="both"/>
        <w:rPr>
          <w:rFonts w:ascii="Arial" w:hAnsi="Arial" w:cs="Arial"/>
          <w:b/>
          <w:sz w:val="16"/>
          <w:szCs w:val="16"/>
          <w:lang w:val="en-GB"/>
        </w:rPr>
      </w:pPr>
      <w:r w:rsidRPr="005C155E">
        <w:rPr>
          <w:rFonts w:ascii="Arial" w:hAnsi="Arial" w:cs="Arial"/>
          <w:b/>
          <w:sz w:val="16"/>
          <w:szCs w:val="16"/>
          <w:lang w:val="en-GB"/>
        </w:rPr>
        <w:t xml:space="preserve">International Humanitarian Law </w:t>
      </w:r>
    </w:p>
    <w:p w14:paraId="231A7CED" w14:textId="77777777" w:rsidR="00E71349" w:rsidRDefault="00E71349" w:rsidP="00E71349">
      <w:pPr>
        <w:jc w:val="both"/>
        <w:rPr>
          <w:rFonts w:ascii="Arial" w:hAnsi="Arial" w:cs="Arial"/>
          <w:sz w:val="14"/>
          <w:szCs w:val="14"/>
          <w:lang w:val="en-GB"/>
        </w:rPr>
      </w:pPr>
      <w:r w:rsidRPr="005C155E">
        <w:rPr>
          <w:rFonts w:ascii="Arial" w:hAnsi="Arial" w:cs="Arial"/>
          <w:sz w:val="14"/>
          <w:szCs w:val="14"/>
          <w:lang w:val="en-GB"/>
        </w:rPr>
        <w:t xml:space="preserve">Contractors linked to armed conflicts or operating in armed conflict settings shall respect civilian’s rights under International Humanitarian Law and not be engaged in activities which directly or indirectly initiate, sustain, and/or exacerbate armed conflicts and violations of International </w:t>
      </w:r>
      <w:r w:rsidRPr="005C155E">
        <w:rPr>
          <w:rFonts w:ascii="Arial" w:hAnsi="Arial" w:cs="Arial"/>
          <w:sz w:val="14"/>
          <w:szCs w:val="14"/>
          <w:lang w:val="en-GB"/>
        </w:rPr>
        <w:lastRenderedPageBreak/>
        <w:t>Humanitarian Law</w:t>
      </w:r>
      <w:r w:rsidRPr="005C155E">
        <w:rPr>
          <w:rStyle w:val="FootnoteReference"/>
          <w:rFonts w:ascii="Arial" w:hAnsi="Arial"/>
          <w:sz w:val="14"/>
          <w:szCs w:val="14"/>
          <w:lang w:val="en-GB"/>
        </w:rPr>
        <w:footnoteReference w:id="5"/>
      </w:r>
      <w:r w:rsidRPr="005C155E">
        <w:rPr>
          <w:rFonts w:ascii="Arial" w:hAnsi="Arial" w:cs="Arial"/>
          <w:sz w:val="14"/>
          <w:szCs w:val="14"/>
          <w:lang w:val="en-GB"/>
        </w:rPr>
        <w:t>. Contractors are expected to take a ‘do no harm’ approach to people affected by armed conflict.</w:t>
      </w:r>
    </w:p>
    <w:p w14:paraId="4A375FD2" w14:textId="77777777" w:rsidR="00E71349" w:rsidRPr="005C155E" w:rsidRDefault="00E71349" w:rsidP="00E71349">
      <w:pPr>
        <w:jc w:val="both"/>
        <w:rPr>
          <w:rFonts w:ascii="Arial" w:hAnsi="Arial" w:cs="Arial"/>
          <w:sz w:val="14"/>
          <w:szCs w:val="14"/>
          <w:lang w:val="en-GB"/>
        </w:rPr>
      </w:pPr>
    </w:p>
    <w:p w14:paraId="4963DF51" w14:textId="77777777" w:rsidR="00E71349" w:rsidRDefault="00E71349" w:rsidP="00E71349">
      <w:pPr>
        <w:jc w:val="both"/>
        <w:rPr>
          <w:rFonts w:ascii="Arial" w:hAnsi="Arial" w:cs="Arial"/>
          <w:sz w:val="14"/>
          <w:szCs w:val="14"/>
          <w:lang w:val="en-GB"/>
        </w:rPr>
      </w:pPr>
      <w:r w:rsidRPr="005C155E">
        <w:rPr>
          <w:rFonts w:ascii="Arial" w:hAnsi="Arial" w:cs="Arial"/>
          <w:sz w:val="14"/>
          <w:szCs w:val="14"/>
          <w:lang w:val="en-GB"/>
        </w:rPr>
        <w:t xml:space="preserve">Additionally, Contractors shall not be engaged in any other illegal activity. </w:t>
      </w:r>
    </w:p>
    <w:p w14:paraId="177B1313" w14:textId="77777777" w:rsidR="00E71349" w:rsidRPr="005C155E" w:rsidRDefault="00E71349" w:rsidP="00E71349">
      <w:pPr>
        <w:jc w:val="both"/>
        <w:rPr>
          <w:rFonts w:ascii="Arial" w:hAnsi="Arial" w:cs="Arial"/>
          <w:sz w:val="14"/>
          <w:szCs w:val="14"/>
          <w:lang w:val="en-GB"/>
        </w:rPr>
      </w:pPr>
    </w:p>
    <w:p w14:paraId="679781E9" w14:textId="77777777" w:rsidR="00E71349" w:rsidRPr="005C155E" w:rsidRDefault="00E71349" w:rsidP="00E71349">
      <w:pPr>
        <w:autoSpaceDE w:val="0"/>
        <w:autoSpaceDN w:val="0"/>
        <w:adjustRightInd w:val="0"/>
        <w:jc w:val="both"/>
        <w:rPr>
          <w:rFonts w:ascii="Arial" w:hAnsi="Arial" w:cs="Arial"/>
          <w:sz w:val="16"/>
          <w:szCs w:val="16"/>
          <w:lang w:val="en-GB"/>
        </w:rPr>
      </w:pPr>
      <w:r w:rsidRPr="005C155E">
        <w:rPr>
          <w:rFonts w:ascii="Arial" w:hAnsi="Arial" w:cs="Arial"/>
          <w:b/>
          <w:sz w:val="16"/>
          <w:szCs w:val="16"/>
          <w:lang w:val="en-GB"/>
        </w:rPr>
        <w:t>Involvement in Weapon Activities</w:t>
      </w:r>
      <w:r w:rsidRPr="005C155E">
        <w:rPr>
          <w:rFonts w:ascii="Arial" w:hAnsi="Arial" w:cs="Arial"/>
          <w:sz w:val="16"/>
          <w:szCs w:val="16"/>
          <w:lang w:val="en-GB"/>
        </w:rPr>
        <w:t xml:space="preserve"> </w:t>
      </w:r>
    </w:p>
    <w:p w14:paraId="3A5FC8D2" w14:textId="77777777" w:rsidR="00E71349" w:rsidRDefault="00E71349" w:rsidP="00E71349">
      <w:pPr>
        <w:jc w:val="both"/>
        <w:rPr>
          <w:rFonts w:ascii="Arial" w:hAnsi="Arial" w:cs="Arial"/>
          <w:sz w:val="14"/>
          <w:szCs w:val="14"/>
          <w:lang w:val="en-GB"/>
        </w:rPr>
      </w:pPr>
      <w:r w:rsidRPr="005C155E">
        <w:rPr>
          <w:rFonts w:ascii="Arial" w:hAnsi="Arial" w:cs="Arial"/>
          <w:sz w:val="14"/>
          <w:szCs w:val="14"/>
          <w:lang w:val="en-GB"/>
        </w:rPr>
        <w:t xml:space="preserve">The Contracting Authority advocates for the Ottawa Convention against landmines and the Convention on Cluster Munitions against cluster bombs. Contractors shall not engage in any development, distribution, sale, or manufacturing of anti-personnel mines, cluster bombs, components, or any other weapon which feed into violations of International Humanitarian Law and Human Rights. </w:t>
      </w:r>
    </w:p>
    <w:p w14:paraId="07A7FFD4" w14:textId="77777777" w:rsidR="00E71349" w:rsidRPr="005C155E" w:rsidRDefault="00E71349" w:rsidP="00E71349">
      <w:pPr>
        <w:jc w:val="both"/>
        <w:rPr>
          <w:rFonts w:ascii="Arial" w:hAnsi="Arial" w:cs="Arial"/>
          <w:sz w:val="14"/>
          <w:szCs w:val="14"/>
          <w:lang w:val="en-GB"/>
        </w:rPr>
      </w:pPr>
    </w:p>
    <w:p w14:paraId="530E0BD5" w14:textId="77777777" w:rsidR="00E71349" w:rsidRPr="005C155E" w:rsidRDefault="00E71349" w:rsidP="00E71349">
      <w:pPr>
        <w:autoSpaceDE w:val="0"/>
        <w:autoSpaceDN w:val="0"/>
        <w:adjustRightInd w:val="0"/>
        <w:jc w:val="both"/>
        <w:rPr>
          <w:rFonts w:ascii="Arial" w:hAnsi="Arial" w:cs="Arial"/>
          <w:b/>
          <w:sz w:val="16"/>
          <w:szCs w:val="16"/>
          <w:lang w:val="en-GB"/>
        </w:rPr>
      </w:pPr>
      <w:r w:rsidRPr="005C155E">
        <w:rPr>
          <w:rFonts w:ascii="Arial" w:hAnsi="Arial" w:cs="Arial"/>
          <w:b/>
          <w:sz w:val="16"/>
          <w:szCs w:val="16"/>
          <w:lang w:val="en-GB"/>
        </w:rPr>
        <w:t>Protection of the Environment</w:t>
      </w:r>
    </w:p>
    <w:p w14:paraId="5CE8BD79" w14:textId="77777777" w:rsidR="00E71349" w:rsidRDefault="00E71349" w:rsidP="00E71349">
      <w:pPr>
        <w:jc w:val="both"/>
        <w:rPr>
          <w:rFonts w:ascii="Arial" w:hAnsi="Arial" w:cs="Arial"/>
          <w:sz w:val="14"/>
          <w:szCs w:val="14"/>
          <w:lang w:val="en-GB"/>
        </w:rPr>
      </w:pPr>
      <w:r w:rsidRPr="005C155E">
        <w:rPr>
          <w:rFonts w:ascii="Arial" w:hAnsi="Arial" w:cs="Arial"/>
          <w:sz w:val="14"/>
          <w:szCs w:val="14"/>
          <w:lang w:val="en-GB"/>
        </w:rPr>
        <w:t xml:space="preserve">The Contracting Authority wishes to minimise the environmental damages applied to nature via our procurement </w:t>
      </w:r>
      <w:proofErr w:type="gramStart"/>
      <w:r w:rsidRPr="005C155E">
        <w:rPr>
          <w:rFonts w:ascii="Arial" w:hAnsi="Arial" w:cs="Arial"/>
          <w:sz w:val="14"/>
          <w:szCs w:val="14"/>
          <w:lang w:val="en-GB"/>
        </w:rPr>
        <w:t>activities</w:t>
      </w:r>
      <w:proofErr w:type="gramEnd"/>
      <w:r w:rsidRPr="005C155E">
        <w:rPr>
          <w:rFonts w:ascii="Arial" w:hAnsi="Arial" w:cs="Arial"/>
          <w:sz w:val="14"/>
          <w:szCs w:val="14"/>
          <w:lang w:val="en-GB"/>
        </w:rPr>
        <w:t xml:space="preserve"> and we expect our suppliers and contractors to act in an environmentally responsible manner. This involves respecting applicable national and international environmental legislation and acting in accordance with the Rio Declaration.</w:t>
      </w:r>
    </w:p>
    <w:p w14:paraId="67B9B5A7" w14:textId="77777777" w:rsidR="00E71349" w:rsidRPr="005C155E" w:rsidRDefault="00E71349" w:rsidP="00E71349">
      <w:pPr>
        <w:jc w:val="both"/>
        <w:rPr>
          <w:rFonts w:ascii="Arial" w:hAnsi="Arial" w:cs="Arial"/>
          <w:sz w:val="14"/>
          <w:szCs w:val="14"/>
          <w:lang w:val="en-GB"/>
        </w:rPr>
      </w:pPr>
    </w:p>
    <w:p w14:paraId="5A7ABAAE" w14:textId="77777777" w:rsidR="00E71349" w:rsidRDefault="00E71349" w:rsidP="00E71349">
      <w:pPr>
        <w:jc w:val="both"/>
        <w:rPr>
          <w:rFonts w:ascii="Arial" w:hAnsi="Arial" w:cs="Arial"/>
          <w:sz w:val="14"/>
          <w:szCs w:val="14"/>
          <w:lang w:val="en-GB"/>
        </w:rPr>
      </w:pPr>
      <w:r w:rsidRPr="005C155E">
        <w:rPr>
          <w:rFonts w:ascii="Arial" w:hAnsi="Arial" w:cs="Arial"/>
          <w:sz w:val="14"/>
          <w:szCs w:val="14"/>
          <w:lang w:val="en-GB"/>
        </w:rPr>
        <w:t xml:space="preserve">As </w:t>
      </w:r>
      <w:r w:rsidR="00BA6D84" w:rsidRPr="005C155E">
        <w:rPr>
          <w:rFonts w:ascii="Arial" w:hAnsi="Arial" w:cs="Arial"/>
          <w:sz w:val="14"/>
          <w:szCs w:val="14"/>
          <w:lang w:val="en-GB"/>
        </w:rPr>
        <w:t>minimum contractors</w:t>
      </w:r>
      <w:r w:rsidRPr="005C155E">
        <w:rPr>
          <w:rFonts w:ascii="Arial" w:hAnsi="Arial" w:cs="Arial"/>
          <w:sz w:val="14"/>
          <w:szCs w:val="14"/>
          <w:lang w:val="en-GB"/>
        </w:rPr>
        <w:t xml:space="preserve"> should address issues related to proper waste management, ensuring recycling, conservation of scarce resources, and efficient energy use.   </w:t>
      </w:r>
    </w:p>
    <w:p w14:paraId="31589E72" w14:textId="77777777" w:rsidR="00E71349" w:rsidRPr="005C155E" w:rsidRDefault="00E71349" w:rsidP="00E71349">
      <w:pPr>
        <w:jc w:val="both"/>
        <w:rPr>
          <w:rFonts w:ascii="Arial" w:hAnsi="Arial" w:cs="Arial"/>
          <w:sz w:val="14"/>
          <w:szCs w:val="14"/>
          <w:lang w:val="en-GB"/>
        </w:rPr>
      </w:pPr>
    </w:p>
    <w:p w14:paraId="2FC35135" w14:textId="77777777" w:rsidR="00E71349" w:rsidRPr="005C155E" w:rsidRDefault="00E71349" w:rsidP="00E71349">
      <w:pPr>
        <w:jc w:val="both"/>
        <w:rPr>
          <w:rFonts w:ascii="Arial" w:hAnsi="Arial" w:cs="Arial"/>
          <w:b/>
          <w:sz w:val="16"/>
          <w:szCs w:val="16"/>
          <w:lang w:val="en-GB"/>
        </w:rPr>
      </w:pPr>
      <w:r w:rsidRPr="005C155E">
        <w:rPr>
          <w:rFonts w:ascii="Arial" w:hAnsi="Arial" w:cs="Arial"/>
          <w:b/>
          <w:sz w:val="16"/>
          <w:szCs w:val="16"/>
          <w:lang w:val="en-GB"/>
        </w:rPr>
        <w:t>Anti-Corruption</w:t>
      </w:r>
    </w:p>
    <w:p w14:paraId="730F3744" w14:textId="77777777" w:rsidR="00E71349" w:rsidRDefault="00E71349" w:rsidP="00E71349">
      <w:pPr>
        <w:jc w:val="both"/>
        <w:rPr>
          <w:rFonts w:ascii="Arial" w:hAnsi="Arial" w:cs="Arial"/>
          <w:sz w:val="14"/>
          <w:szCs w:val="14"/>
          <w:lang w:val="en-GB"/>
        </w:rPr>
      </w:pPr>
      <w:r w:rsidRPr="005C155E">
        <w:rPr>
          <w:rFonts w:ascii="Arial" w:hAnsi="Arial" w:cs="Arial"/>
          <w:sz w:val="14"/>
          <w:szCs w:val="14"/>
          <w:lang w:val="en-GB"/>
        </w:rPr>
        <w:t xml:space="preserve">Corruption is by the Contracting Authority defined as the misuse of entrusted power for private gain and it includes bribery, fraud, embezzlement and extortion. The Contracting Authority holds a great responsibility to avoid corruption and ensure high standards of integrity, accountability, fairness and professional conduct in our business relations. Contractors are expected to have the same approach by undertaking good and fair business ethics and practices, take action to prevent and fight corruption, and abide by international conventions as well as international and national laws. To fight corruption and promote transparency, contractors who are confronted with corrupt practices are advised to file a complaint in </w:t>
      </w:r>
      <w:r w:rsidR="00C65789">
        <w:rPr>
          <w:rFonts w:ascii="Arial" w:hAnsi="Arial" w:cs="Arial"/>
          <w:sz w:val="14"/>
          <w:szCs w:val="14"/>
          <w:lang w:val="en-GB"/>
        </w:rPr>
        <w:t>a</w:t>
      </w:r>
      <w:r w:rsidRPr="005C155E">
        <w:rPr>
          <w:rFonts w:ascii="Arial" w:hAnsi="Arial" w:cs="Arial"/>
          <w:sz w:val="14"/>
          <w:szCs w:val="14"/>
          <w:lang w:val="en-GB"/>
        </w:rPr>
        <w:t xml:space="preserve"> Complaint Mechanism</w:t>
      </w:r>
      <w:r w:rsidRPr="005C155E">
        <w:rPr>
          <w:rStyle w:val="FootnoteReference"/>
          <w:rFonts w:ascii="Arial" w:hAnsi="Arial"/>
          <w:sz w:val="14"/>
          <w:szCs w:val="14"/>
          <w:lang w:val="en-GB"/>
        </w:rPr>
        <w:footnoteReference w:id="6"/>
      </w:r>
      <w:r w:rsidRPr="005C155E">
        <w:rPr>
          <w:rFonts w:ascii="Arial" w:hAnsi="Arial" w:cs="Arial"/>
          <w:sz w:val="14"/>
          <w:szCs w:val="14"/>
          <w:lang w:val="en-GB"/>
        </w:rPr>
        <w:t>.</w:t>
      </w:r>
    </w:p>
    <w:p w14:paraId="29C823D1" w14:textId="77777777" w:rsidR="00E71349" w:rsidRPr="005C155E" w:rsidRDefault="00E71349" w:rsidP="00E71349">
      <w:pPr>
        <w:jc w:val="both"/>
        <w:rPr>
          <w:rFonts w:ascii="Arial" w:hAnsi="Arial" w:cs="Arial"/>
          <w:sz w:val="14"/>
          <w:szCs w:val="14"/>
          <w:lang w:val="en-GB"/>
        </w:rPr>
      </w:pPr>
    </w:p>
    <w:p w14:paraId="7E12C2FE" w14:textId="77777777" w:rsidR="00E71349" w:rsidRDefault="00E71349" w:rsidP="00E71349">
      <w:pPr>
        <w:jc w:val="both"/>
        <w:rPr>
          <w:rFonts w:ascii="Arial" w:hAnsi="Arial" w:cs="Arial"/>
          <w:sz w:val="14"/>
          <w:szCs w:val="14"/>
          <w:lang w:val="en-GB"/>
        </w:rPr>
      </w:pPr>
      <w:r w:rsidRPr="005C155E">
        <w:rPr>
          <w:rFonts w:ascii="Arial" w:hAnsi="Arial" w:cs="Arial"/>
          <w:sz w:val="14"/>
          <w:szCs w:val="14"/>
          <w:lang w:val="en-GB"/>
        </w:rPr>
        <w:t xml:space="preserve">A contractor’s involvement in any form of corrupt practice during any stage of a selection process, in relation to the performance of a contract or in any other business context is unacceptable and will lead to the rejection of bids or termination of contracts. </w:t>
      </w:r>
    </w:p>
    <w:p w14:paraId="30CF81B6" w14:textId="77777777" w:rsidR="00E71349" w:rsidRPr="005C155E" w:rsidRDefault="00E71349" w:rsidP="00E71349">
      <w:pPr>
        <w:jc w:val="both"/>
        <w:rPr>
          <w:rFonts w:ascii="Arial" w:hAnsi="Arial" w:cs="Arial"/>
          <w:sz w:val="14"/>
          <w:szCs w:val="14"/>
          <w:lang w:val="en-GB"/>
        </w:rPr>
      </w:pPr>
    </w:p>
    <w:p w14:paraId="23AFEB46" w14:textId="77777777" w:rsidR="00E71349" w:rsidRDefault="00E71349" w:rsidP="00E71349">
      <w:pPr>
        <w:rPr>
          <w:rFonts w:ascii="Arial" w:hAnsi="Arial" w:cs="Arial"/>
          <w:b/>
          <w:sz w:val="16"/>
          <w:szCs w:val="16"/>
          <w:lang w:val="en-GB"/>
        </w:rPr>
      </w:pPr>
      <w:r w:rsidRPr="005C155E">
        <w:rPr>
          <w:rFonts w:ascii="Arial" w:hAnsi="Arial" w:cs="Arial"/>
          <w:b/>
          <w:sz w:val="16"/>
          <w:szCs w:val="16"/>
          <w:lang w:val="en-GB"/>
        </w:rPr>
        <w:t>List of International Conventions and Treaties covered by this Code of Conduct for Contractors</w:t>
      </w:r>
    </w:p>
    <w:p w14:paraId="2EE1B333" w14:textId="77777777" w:rsidR="00E71349" w:rsidRPr="005C155E" w:rsidRDefault="00E71349" w:rsidP="00E71349">
      <w:pPr>
        <w:rPr>
          <w:rFonts w:ascii="Arial" w:hAnsi="Arial" w:cs="Arial"/>
          <w:b/>
          <w:sz w:val="16"/>
          <w:szCs w:val="16"/>
          <w:lang w:val="en-GB"/>
        </w:rPr>
      </w:pPr>
    </w:p>
    <w:p w14:paraId="23A46C0B" w14:textId="77777777" w:rsidR="00E71349" w:rsidRPr="005C155E" w:rsidRDefault="00E71349" w:rsidP="00E71349">
      <w:pPr>
        <w:pStyle w:val="ListParagraph"/>
        <w:numPr>
          <w:ilvl w:val="1"/>
          <w:numId w:val="6"/>
        </w:numPr>
        <w:autoSpaceDE w:val="0"/>
        <w:autoSpaceDN w:val="0"/>
        <w:adjustRightInd w:val="0"/>
        <w:ind w:left="567"/>
        <w:contextualSpacing/>
        <w:rPr>
          <w:rFonts w:ascii="Arial" w:hAnsi="Arial" w:cs="Arial"/>
          <w:sz w:val="13"/>
          <w:szCs w:val="13"/>
          <w:lang w:val="en-GB"/>
        </w:rPr>
      </w:pPr>
      <w:r w:rsidRPr="005C155E">
        <w:rPr>
          <w:rFonts w:ascii="Arial" w:hAnsi="Arial" w:cs="Arial"/>
          <w:sz w:val="13"/>
          <w:szCs w:val="13"/>
          <w:lang w:val="en-GB"/>
        </w:rPr>
        <w:t xml:space="preserve">UN Universal Declaration of Human Rights, 1948; </w:t>
      </w:r>
      <w:r w:rsidRPr="005C155E">
        <w:rPr>
          <w:rFonts w:ascii="Arial" w:hAnsi="Arial" w:cs="Arial"/>
          <w:i/>
          <w:sz w:val="13"/>
          <w:szCs w:val="13"/>
          <w:lang w:val="en-GB"/>
        </w:rPr>
        <w:t>http://www.un.org/en/documents/udhr/index.shtml</w:t>
      </w:r>
    </w:p>
    <w:p w14:paraId="75D1A488" w14:textId="77777777" w:rsidR="00E71349" w:rsidRPr="005C155E" w:rsidRDefault="00E71349" w:rsidP="00E71349">
      <w:pPr>
        <w:pStyle w:val="ListParagraph"/>
        <w:autoSpaceDE w:val="0"/>
        <w:autoSpaceDN w:val="0"/>
        <w:adjustRightInd w:val="0"/>
        <w:ind w:left="567"/>
        <w:rPr>
          <w:rFonts w:ascii="Arial" w:hAnsi="Arial" w:cs="Arial"/>
          <w:sz w:val="13"/>
          <w:szCs w:val="13"/>
          <w:lang w:val="en-GB"/>
        </w:rPr>
      </w:pPr>
    </w:p>
    <w:p w14:paraId="06A1DAA3" w14:textId="632B0502" w:rsidR="00E71349" w:rsidRPr="005C155E" w:rsidRDefault="00E71349" w:rsidP="00E71349">
      <w:pPr>
        <w:pStyle w:val="ListParagraph"/>
        <w:numPr>
          <w:ilvl w:val="1"/>
          <w:numId w:val="6"/>
        </w:numPr>
        <w:autoSpaceDE w:val="0"/>
        <w:autoSpaceDN w:val="0"/>
        <w:adjustRightInd w:val="0"/>
        <w:ind w:left="567"/>
        <w:contextualSpacing/>
        <w:rPr>
          <w:rFonts w:ascii="Arial" w:hAnsi="Arial" w:cs="Arial"/>
          <w:sz w:val="13"/>
          <w:szCs w:val="13"/>
          <w:lang w:val="en-GB"/>
        </w:rPr>
      </w:pPr>
      <w:r w:rsidRPr="005C155E">
        <w:rPr>
          <w:rFonts w:ascii="Arial" w:hAnsi="Arial" w:cs="Arial"/>
          <w:sz w:val="13"/>
          <w:szCs w:val="13"/>
          <w:lang w:val="en-GB"/>
        </w:rPr>
        <w:t xml:space="preserve">Un Guiding Principles on Business and Human Rights, </w:t>
      </w:r>
      <w:r w:rsidR="006F7EDD" w:rsidRPr="005C155E">
        <w:rPr>
          <w:rFonts w:ascii="Arial" w:hAnsi="Arial" w:cs="Arial"/>
          <w:sz w:val="13"/>
          <w:szCs w:val="13"/>
          <w:lang w:val="en-GB"/>
        </w:rPr>
        <w:t>2011.</w:t>
      </w:r>
    </w:p>
    <w:p w14:paraId="0A4D61FB" w14:textId="77777777" w:rsidR="00E71349" w:rsidRPr="005C155E" w:rsidRDefault="00E71349" w:rsidP="00E71349">
      <w:pPr>
        <w:pStyle w:val="ListParagraph"/>
        <w:autoSpaceDE w:val="0"/>
        <w:autoSpaceDN w:val="0"/>
        <w:adjustRightInd w:val="0"/>
        <w:ind w:left="567"/>
        <w:rPr>
          <w:rFonts w:ascii="Arial" w:hAnsi="Arial" w:cs="Arial"/>
          <w:sz w:val="13"/>
          <w:szCs w:val="13"/>
          <w:lang w:val="en-GB"/>
        </w:rPr>
      </w:pPr>
      <w:r w:rsidRPr="005C155E">
        <w:rPr>
          <w:rFonts w:ascii="Arial" w:hAnsi="Arial" w:cs="Arial"/>
          <w:sz w:val="13"/>
          <w:szCs w:val="13"/>
          <w:lang w:val="en-GB"/>
        </w:rPr>
        <w:t>http://www.ohchr.org/Documents/Publications/GuidingPrinciplesBusinessHR_EN.pdf</w:t>
      </w:r>
    </w:p>
    <w:p w14:paraId="55B48797" w14:textId="77777777" w:rsidR="00E71349" w:rsidRPr="005C155E" w:rsidRDefault="00E71349" w:rsidP="00E71349">
      <w:pPr>
        <w:pStyle w:val="ListParagraph"/>
        <w:autoSpaceDE w:val="0"/>
        <w:autoSpaceDN w:val="0"/>
        <w:adjustRightInd w:val="0"/>
        <w:ind w:left="567"/>
        <w:rPr>
          <w:rFonts w:ascii="Arial" w:hAnsi="Arial" w:cs="Arial"/>
          <w:sz w:val="13"/>
          <w:szCs w:val="13"/>
          <w:lang w:val="en-GB"/>
        </w:rPr>
      </w:pPr>
    </w:p>
    <w:p w14:paraId="09C2888C" w14:textId="547449AE" w:rsidR="00E71349" w:rsidRPr="005C155E" w:rsidRDefault="00E71349" w:rsidP="00E71349">
      <w:pPr>
        <w:pStyle w:val="ListParagraph"/>
        <w:numPr>
          <w:ilvl w:val="1"/>
          <w:numId w:val="6"/>
        </w:numPr>
        <w:autoSpaceDE w:val="0"/>
        <w:autoSpaceDN w:val="0"/>
        <w:adjustRightInd w:val="0"/>
        <w:ind w:left="567"/>
        <w:contextualSpacing/>
        <w:rPr>
          <w:rFonts w:ascii="Arial" w:hAnsi="Arial" w:cs="Arial"/>
          <w:sz w:val="13"/>
          <w:szCs w:val="13"/>
          <w:lang w:val="en-GB"/>
        </w:rPr>
      </w:pPr>
      <w:r w:rsidRPr="005C155E">
        <w:rPr>
          <w:rFonts w:ascii="Arial" w:hAnsi="Arial" w:cs="Arial"/>
          <w:sz w:val="13"/>
          <w:szCs w:val="13"/>
          <w:lang w:val="en-GB"/>
        </w:rPr>
        <w:t xml:space="preserve">Geneva Conventions I-IV, 1949 and additional </w:t>
      </w:r>
      <w:r w:rsidR="006F7EDD" w:rsidRPr="005C155E">
        <w:rPr>
          <w:rFonts w:ascii="Arial" w:hAnsi="Arial" w:cs="Arial"/>
          <w:sz w:val="13"/>
          <w:szCs w:val="13"/>
          <w:lang w:val="en-GB"/>
        </w:rPr>
        <w:t>Protocols.</w:t>
      </w:r>
    </w:p>
    <w:p w14:paraId="06FD0A6D" w14:textId="77777777" w:rsidR="00E71349" w:rsidRPr="005C155E" w:rsidRDefault="00E71349" w:rsidP="00E71349">
      <w:pPr>
        <w:pStyle w:val="ListParagraph"/>
        <w:autoSpaceDE w:val="0"/>
        <w:autoSpaceDN w:val="0"/>
        <w:adjustRightInd w:val="0"/>
        <w:ind w:left="567"/>
        <w:rPr>
          <w:rFonts w:ascii="Arial" w:hAnsi="Arial" w:cs="Arial"/>
          <w:sz w:val="13"/>
          <w:szCs w:val="13"/>
          <w:lang w:val="en-GB"/>
        </w:rPr>
      </w:pPr>
      <w:r w:rsidRPr="005C155E">
        <w:rPr>
          <w:rFonts w:ascii="Arial" w:hAnsi="Arial" w:cs="Arial"/>
          <w:sz w:val="13"/>
          <w:szCs w:val="13"/>
          <w:lang w:val="en-GB"/>
        </w:rPr>
        <w:t>http://www.icrc.org/eng/war-and-law/treaties-customary-law/geneva-conventions/index.jsp</w:t>
      </w:r>
    </w:p>
    <w:p w14:paraId="3485A77A" w14:textId="77777777" w:rsidR="00E71349" w:rsidRPr="005C155E" w:rsidRDefault="00E71349" w:rsidP="00E71349">
      <w:pPr>
        <w:pStyle w:val="ListParagraph"/>
        <w:autoSpaceDE w:val="0"/>
        <w:autoSpaceDN w:val="0"/>
        <w:adjustRightInd w:val="0"/>
        <w:ind w:left="567"/>
        <w:rPr>
          <w:rFonts w:ascii="Arial" w:hAnsi="Arial" w:cs="Arial"/>
          <w:sz w:val="13"/>
          <w:szCs w:val="13"/>
          <w:lang w:val="en-GB"/>
        </w:rPr>
      </w:pPr>
    </w:p>
    <w:p w14:paraId="0676CFC9" w14:textId="77777777" w:rsidR="00E71349" w:rsidRPr="005C155E" w:rsidRDefault="00E71349" w:rsidP="00E71349">
      <w:pPr>
        <w:pStyle w:val="ListParagraph"/>
        <w:numPr>
          <w:ilvl w:val="1"/>
          <w:numId w:val="6"/>
        </w:numPr>
        <w:autoSpaceDE w:val="0"/>
        <w:autoSpaceDN w:val="0"/>
        <w:adjustRightInd w:val="0"/>
        <w:ind w:left="567"/>
        <w:contextualSpacing/>
        <w:rPr>
          <w:rFonts w:ascii="Arial" w:hAnsi="Arial" w:cs="Arial"/>
          <w:i/>
          <w:sz w:val="13"/>
          <w:szCs w:val="13"/>
          <w:lang w:val="en-GB"/>
        </w:rPr>
      </w:pPr>
      <w:r w:rsidRPr="005C155E">
        <w:rPr>
          <w:rFonts w:ascii="Arial" w:hAnsi="Arial" w:cs="Arial"/>
          <w:sz w:val="13"/>
          <w:szCs w:val="13"/>
          <w:lang w:val="en-GB"/>
        </w:rPr>
        <w:t xml:space="preserve">ILO Declaration on Fundamental Principles and Rights at Work, 1998; </w:t>
      </w:r>
      <w:r w:rsidRPr="005C155E">
        <w:rPr>
          <w:rFonts w:ascii="Arial" w:hAnsi="Arial" w:cs="Arial"/>
          <w:i/>
          <w:sz w:val="13"/>
          <w:szCs w:val="13"/>
          <w:lang w:val="en-GB"/>
        </w:rPr>
        <w:t>http://www.ilo.org/declaration/lang--</w:t>
      </w:r>
      <w:proofErr w:type="spellStart"/>
      <w:r w:rsidRPr="005C155E">
        <w:rPr>
          <w:rFonts w:ascii="Arial" w:hAnsi="Arial" w:cs="Arial"/>
          <w:i/>
          <w:sz w:val="13"/>
          <w:szCs w:val="13"/>
          <w:lang w:val="en-GB"/>
        </w:rPr>
        <w:t>en</w:t>
      </w:r>
      <w:proofErr w:type="spellEnd"/>
      <w:r w:rsidRPr="005C155E">
        <w:rPr>
          <w:rFonts w:ascii="Arial" w:hAnsi="Arial" w:cs="Arial"/>
          <w:i/>
          <w:sz w:val="13"/>
          <w:szCs w:val="13"/>
          <w:lang w:val="en-GB"/>
        </w:rPr>
        <w:t xml:space="preserve">/index.htm </w:t>
      </w:r>
      <w:r w:rsidRPr="005C155E">
        <w:rPr>
          <w:rFonts w:ascii="Arial" w:hAnsi="Arial" w:cs="Arial"/>
          <w:sz w:val="13"/>
          <w:szCs w:val="13"/>
          <w:lang w:val="en-GB"/>
        </w:rPr>
        <w:t xml:space="preserve">and </w:t>
      </w:r>
      <w:r w:rsidRPr="005C155E">
        <w:rPr>
          <w:rFonts w:ascii="Arial" w:hAnsi="Arial" w:cs="Arial"/>
          <w:i/>
          <w:sz w:val="13"/>
          <w:szCs w:val="13"/>
          <w:lang w:val="en-GB"/>
        </w:rPr>
        <w:t>http://www.ilo.org/wcmsp5/groups/public/---</w:t>
      </w:r>
      <w:proofErr w:type="spellStart"/>
      <w:r w:rsidRPr="005C155E">
        <w:rPr>
          <w:rFonts w:ascii="Arial" w:hAnsi="Arial" w:cs="Arial"/>
          <w:i/>
          <w:sz w:val="13"/>
          <w:szCs w:val="13"/>
          <w:lang w:val="en-GB"/>
        </w:rPr>
        <w:t>ed_norm</w:t>
      </w:r>
      <w:proofErr w:type="spellEnd"/>
      <w:r w:rsidRPr="005C155E">
        <w:rPr>
          <w:rFonts w:ascii="Arial" w:hAnsi="Arial" w:cs="Arial"/>
          <w:i/>
          <w:sz w:val="13"/>
          <w:szCs w:val="13"/>
          <w:lang w:val="en-GB"/>
        </w:rPr>
        <w:t>/---declaration/documents/publication/wcms_095898.pdf</w:t>
      </w:r>
    </w:p>
    <w:p w14:paraId="170E0B0B" w14:textId="77777777" w:rsidR="00E71349" w:rsidRPr="005C155E" w:rsidRDefault="00E71349" w:rsidP="00E71349">
      <w:pPr>
        <w:pStyle w:val="ListParagraph"/>
        <w:autoSpaceDE w:val="0"/>
        <w:autoSpaceDN w:val="0"/>
        <w:adjustRightInd w:val="0"/>
        <w:ind w:left="567"/>
        <w:rPr>
          <w:rFonts w:ascii="Arial" w:hAnsi="Arial" w:cs="Arial"/>
          <w:sz w:val="13"/>
          <w:szCs w:val="13"/>
          <w:lang w:val="en-GB"/>
        </w:rPr>
      </w:pPr>
    </w:p>
    <w:p w14:paraId="10CA613E" w14:textId="77777777" w:rsidR="00E71349" w:rsidRPr="005C155E" w:rsidRDefault="00E71349" w:rsidP="00E71349">
      <w:pPr>
        <w:pStyle w:val="ListParagraph"/>
        <w:numPr>
          <w:ilvl w:val="1"/>
          <w:numId w:val="6"/>
        </w:numPr>
        <w:autoSpaceDE w:val="0"/>
        <w:autoSpaceDN w:val="0"/>
        <w:adjustRightInd w:val="0"/>
        <w:ind w:left="567"/>
        <w:contextualSpacing/>
        <w:rPr>
          <w:rFonts w:ascii="Arial" w:hAnsi="Arial" w:cs="Arial"/>
          <w:sz w:val="13"/>
          <w:szCs w:val="13"/>
          <w:lang w:val="en-GB"/>
        </w:rPr>
      </w:pPr>
      <w:r w:rsidRPr="005C155E">
        <w:rPr>
          <w:rFonts w:ascii="Arial" w:hAnsi="Arial" w:cs="Arial"/>
          <w:sz w:val="13"/>
          <w:szCs w:val="13"/>
          <w:lang w:val="en-GB"/>
        </w:rPr>
        <w:t xml:space="preserve">UN Child Convention on the Rights of the Child, 1990; </w:t>
      </w:r>
      <w:r w:rsidRPr="005C155E">
        <w:rPr>
          <w:rFonts w:ascii="Arial" w:hAnsi="Arial" w:cs="Arial"/>
          <w:i/>
          <w:sz w:val="13"/>
          <w:szCs w:val="13"/>
          <w:lang w:val="en-GB"/>
        </w:rPr>
        <w:t>http://www2.ohchr.org/english/law/crc.htm</w:t>
      </w:r>
    </w:p>
    <w:p w14:paraId="3F013C80" w14:textId="77777777" w:rsidR="00E71349" w:rsidRPr="005C155E" w:rsidRDefault="00E71349" w:rsidP="00E71349">
      <w:pPr>
        <w:pStyle w:val="ListParagraph"/>
        <w:autoSpaceDE w:val="0"/>
        <w:autoSpaceDN w:val="0"/>
        <w:adjustRightInd w:val="0"/>
        <w:ind w:left="567"/>
        <w:rPr>
          <w:rFonts w:ascii="Arial" w:hAnsi="Arial" w:cs="Arial"/>
          <w:sz w:val="13"/>
          <w:szCs w:val="13"/>
          <w:lang w:val="en-GB"/>
        </w:rPr>
      </w:pPr>
    </w:p>
    <w:p w14:paraId="2D7ABE16" w14:textId="77777777" w:rsidR="00E71349" w:rsidRPr="005C155E" w:rsidRDefault="00E71349" w:rsidP="00E71349">
      <w:pPr>
        <w:pStyle w:val="ListParagraph"/>
        <w:numPr>
          <w:ilvl w:val="1"/>
          <w:numId w:val="6"/>
        </w:numPr>
        <w:autoSpaceDE w:val="0"/>
        <w:autoSpaceDN w:val="0"/>
        <w:adjustRightInd w:val="0"/>
        <w:ind w:left="567"/>
        <w:contextualSpacing/>
        <w:rPr>
          <w:rFonts w:ascii="Arial" w:hAnsi="Arial" w:cs="Arial"/>
          <w:i/>
          <w:sz w:val="13"/>
          <w:szCs w:val="13"/>
          <w:lang w:val="en-GB"/>
        </w:rPr>
      </w:pPr>
      <w:r w:rsidRPr="005C155E">
        <w:rPr>
          <w:rFonts w:ascii="Arial" w:hAnsi="Arial" w:cs="Arial"/>
          <w:sz w:val="13"/>
          <w:szCs w:val="13"/>
          <w:lang w:val="en-GB"/>
        </w:rPr>
        <w:t xml:space="preserve">C182, Worst Forms of Child Labour Convention, 1999; </w:t>
      </w:r>
      <w:r w:rsidRPr="005C155E">
        <w:rPr>
          <w:rFonts w:ascii="Arial" w:hAnsi="Arial" w:cs="Arial"/>
          <w:i/>
          <w:sz w:val="13"/>
          <w:szCs w:val="13"/>
          <w:lang w:val="en-GB"/>
        </w:rPr>
        <w:t>http://www.ilo.org/ilolex/cgi-lex/convde.pl?C182</w:t>
      </w:r>
    </w:p>
    <w:p w14:paraId="58DB25B0" w14:textId="77777777" w:rsidR="00E71349" w:rsidRPr="005C155E" w:rsidRDefault="00E71349" w:rsidP="00E71349">
      <w:pPr>
        <w:pStyle w:val="ListParagraph"/>
        <w:autoSpaceDE w:val="0"/>
        <w:autoSpaceDN w:val="0"/>
        <w:adjustRightInd w:val="0"/>
        <w:ind w:left="567"/>
        <w:rPr>
          <w:rFonts w:ascii="Arial" w:hAnsi="Arial" w:cs="Arial"/>
          <w:i/>
          <w:sz w:val="13"/>
          <w:szCs w:val="13"/>
          <w:lang w:val="en-GB"/>
        </w:rPr>
      </w:pPr>
    </w:p>
    <w:p w14:paraId="6A41A6A7" w14:textId="77777777" w:rsidR="00E71349" w:rsidRPr="005C155E" w:rsidRDefault="00E71349" w:rsidP="00E71349">
      <w:pPr>
        <w:pStyle w:val="ListParagraph"/>
        <w:numPr>
          <w:ilvl w:val="1"/>
          <w:numId w:val="6"/>
        </w:numPr>
        <w:autoSpaceDE w:val="0"/>
        <w:autoSpaceDN w:val="0"/>
        <w:adjustRightInd w:val="0"/>
        <w:ind w:left="567"/>
        <w:contextualSpacing/>
        <w:rPr>
          <w:rFonts w:ascii="Arial" w:hAnsi="Arial" w:cs="Arial"/>
          <w:sz w:val="13"/>
          <w:szCs w:val="13"/>
          <w:lang w:val="en-GB"/>
        </w:rPr>
      </w:pPr>
      <w:r w:rsidRPr="005C155E">
        <w:rPr>
          <w:rFonts w:ascii="Arial" w:hAnsi="Arial" w:cs="Arial"/>
          <w:sz w:val="13"/>
          <w:szCs w:val="13"/>
          <w:lang w:val="en-GB"/>
        </w:rPr>
        <w:t xml:space="preserve">C138, Minimum Age Convention, 1973; </w:t>
      </w:r>
      <w:r w:rsidRPr="005C155E">
        <w:rPr>
          <w:rFonts w:ascii="Arial" w:hAnsi="Arial" w:cs="Arial"/>
          <w:i/>
          <w:sz w:val="13"/>
          <w:szCs w:val="13"/>
          <w:lang w:val="en-GB"/>
        </w:rPr>
        <w:t>http://www.ilo.org/ilolex/cgi-lex/convde.pl?C138</w:t>
      </w:r>
      <w:r w:rsidRPr="005C155E">
        <w:rPr>
          <w:rFonts w:ascii="Arial" w:hAnsi="Arial" w:cs="Arial"/>
          <w:sz w:val="13"/>
          <w:szCs w:val="13"/>
          <w:lang w:val="en-GB"/>
        </w:rPr>
        <w:t xml:space="preserve"> </w:t>
      </w:r>
    </w:p>
    <w:p w14:paraId="73A34D13" w14:textId="77777777" w:rsidR="00E71349" w:rsidRPr="005C155E" w:rsidRDefault="00E71349" w:rsidP="00E71349">
      <w:pPr>
        <w:pStyle w:val="ListParagraph"/>
        <w:autoSpaceDE w:val="0"/>
        <w:autoSpaceDN w:val="0"/>
        <w:adjustRightInd w:val="0"/>
        <w:ind w:left="567"/>
        <w:rPr>
          <w:rFonts w:ascii="Arial" w:hAnsi="Arial" w:cs="Arial"/>
          <w:i/>
          <w:sz w:val="13"/>
          <w:szCs w:val="13"/>
          <w:lang w:val="en-GB"/>
        </w:rPr>
      </w:pPr>
    </w:p>
    <w:p w14:paraId="5AD0CE22" w14:textId="77777777" w:rsidR="00E71349" w:rsidRPr="005C155E" w:rsidRDefault="00E71349" w:rsidP="00E71349">
      <w:pPr>
        <w:pStyle w:val="ListParagraph"/>
        <w:numPr>
          <w:ilvl w:val="1"/>
          <w:numId w:val="6"/>
        </w:numPr>
        <w:autoSpaceDE w:val="0"/>
        <w:autoSpaceDN w:val="0"/>
        <w:adjustRightInd w:val="0"/>
        <w:ind w:left="567"/>
        <w:contextualSpacing/>
        <w:rPr>
          <w:rFonts w:ascii="Arial" w:hAnsi="Arial" w:cs="Arial"/>
          <w:sz w:val="13"/>
          <w:szCs w:val="13"/>
          <w:lang w:val="en-GB"/>
        </w:rPr>
      </w:pPr>
      <w:r w:rsidRPr="005C155E">
        <w:rPr>
          <w:rFonts w:ascii="Arial" w:hAnsi="Arial" w:cs="Arial"/>
          <w:sz w:val="13"/>
          <w:szCs w:val="13"/>
          <w:lang w:val="en-GB"/>
        </w:rPr>
        <w:t xml:space="preserve">C87, Freedom of Association and Protection of the Right to Organise Convention, 1948; </w:t>
      </w:r>
      <w:r w:rsidRPr="005C155E">
        <w:rPr>
          <w:rFonts w:ascii="Arial" w:hAnsi="Arial" w:cs="Arial"/>
          <w:i/>
          <w:sz w:val="13"/>
          <w:szCs w:val="13"/>
          <w:lang w:val="en-GB"/>
        </w:rPr>
        <w:t>http://www.ilo.org/ilolex/cgi-lex/convde.pl?C087</w:t>
      </w:r>
    </w:p>
    <w:p w14:paraId="1780CE7D" w14:textId="77777777" w:rsidR="00E71349" w:rsidRPr="005C155E" w:rsidRDefault="00E71349" w:rsidP="00E71349">
      <w:pPr>
        <w:pStyle w:val="ListParagraph"/>
        <w:autoSpaceDE w:val="0"/>
        <w:autoSpaceDN w:val="0"/>
        <w:adjustRightInd w:val="0"/>
        <w:ind w:left="567"/>
        <w:rPr>
          <w:rFonts w:ascii="Arial" w:hAnsi="Arial" w:cs="Arial"/>
          <w:sz w:val="13"/>
          <w:szCs w:val="13"/>
          <w:lang w:val="en-GB"/>
        </w:rPr>
      </w:pPr>
    </w:p>
    <w:p w14:paraId="437E469C" w14:textId="77777777" w:rsidR="00E71349" w:rsidRPr="005C155E" w:rsidRDefault="00E71349" w:rsidP="00E71349">
      <w:pPr>
        <w:pStyle w:val="ListParagraph"/>
        <w:numPr>
          <w:ilvl w:val="1"/>
          <w:numId w:val="6"/>
        </w:numPr>
        <w:autoSpaceDE w:val="0"/>
        <w:autoSpaceDN w:val="0"/>
        <w:adjustRightInd w:val="0"/>
        <w:ind w:left="567"/>
        <w:contextualSpacing/>
        <w:rPr>
          <w:rFonts w:ascii="Arial" w:hAnsi="Arial" w:cs="Arial"/>
          <w:sz w:val="13"/>
          <w:szCs w:val="13"/>
          <w:lang w:val="en-GB"/>
        </w:rPr>
      </w:pPr>
      <w:r w:rsidRPr="005C155E">
        <w:rPr>
          <w:rFonts w:ascii="Arial" w:hAnsi="Arial" w:cs="Arial"/>
          <w:sz w:val="13"/>
          <w:szCs w:val="13"/>
          <w:lang w:val="en-GB"/>
        </w:rPr>
        <w:t xml:space="preserve">C98, Right to Organise and Collective Bargaining Convention, 1949; </w:t>
      </w:r>
      <w:r w:rsidRPr="005C155E">
        <w:rPr>
          <w:rFonts w:ascii="Arial" w:hAnsi="Arial" w:cs="Arial"/>
          <w:i/>
          <w:sz w:val="13"/>
          <w:szCs w:val="13"/>
          <w:lang w:val="en-GB"/>
        </w:rPr>
        <w:t>http://www.ilo.org/ilolex/cgi-lex/convde.pl?C098</w:t>
      </w:r>
    </w:p>
    <w:p w14:paraId="5E67A729" w14:textId="77777777" w:rsidR="00E71349" w:rsidRPr="005C155E" w:rsidRDefault="00E71349" w:rsidP="00E71349">
      <w:pPr>
        <w:pStyle w:val="ListParagraph"/>
        <w:autoSpaceDE w:val="0"/>
        <w:autoSpaceDN w:val="0"/>
        <w:adjustRightInd w:val="0"/>
        <w:ind w:left="567"/>
        <w:rPr>
          <w:rFonts w:ascii="Arial" w:hAnsi="Arial" w:cs="Arial"/>
          <w:sz w:val="13"/>
          <w:szCs w:val="13"/>
          <w:lang w:val="en-GB"/>
        </w:rPr>
      </w:pPr>
    </w:p>
    <w:p w14:paraId="4984BD97" w14:textId="77777777" w:rsidR="00E71349" w:rsidRPr="005C155E" w:rsidRDefault="00E71349" w:rsidP="00E71349">
      <w:pPr>
        <w:pStyle w:val="ListParagraph"/>
        <w:numPr>
          <w:ilvl w:val="1"/>
          <w:numId w:val="6"/>
        </w:numPr>
        <w:autoSpaceDE w:val="0"/>
        <w:autoSpaceDN w:val="0"/>
        <w:adjustRightInd w:val="0"/>
        <w:ind w:left="567"/>
        <w:contextualSpacing/>
        <w:rPr>
          <w:rFonts w:ascii="Arial" w:hAnsi="Arial" w:cs="Arial"/>
          <w:sz w:val="13"/>
          <w:szCs w:val="13"/>
          <w:lang w:val="en-GB"/>
        </w:rPr>
      </w:pPr>
      <w:r w:rsidRPr="005C155E">
        <w:rPr>
          <w:rFonts w:ascii="Arial" w:hAnsi="Arial" w:cs="Arial"/>
          <w:sz w:val="13"/>
          <w:szCs w:val="13"/>
          <w:lang w:val="en-GB"/>
        </w:rPr>
        <w:t xml:space="preserve">C29, Forced Labour Convention, 1930; </w:t>
      </w:r>
      <w:r w:rsidRPr="005C155E">
        <w:rPr>
          <w:rFonts w:ascii="Arial" w:hAnsi="Arial" w:cs="Arial"/>
          <w:i/>
          <w:sz w:val="13"/>
          <w:szCs w:val="13"/>
          <w:lang w:val="en-GB"/>
        </w:rPr>
        <w:t>http://www.ilo.org/ilolex/cgi-lex/convde.pl?C029</w:t>
      </w:r>
    </w:p>
    <w:p w14:paraId="046A20B4" w14:textId="77777777" w:rsidR="00E71349" w:rsidRPr="005C155E" w:rsidRDefault="00E71349" w:rsidP="00E71349">
      <w:pPr>
        <w:pStyle w:val="ListParagraph"/>
        <w:autoSpaceDE w:val="0"/>
        <w:autoSpaceDN w:val="0"/>
        <w:adjustRightInd w:val="0"/>
        <w:ind w:left="567"/>
        <w:rPr>
          <w:rFonts w:ascii="Arial" w:hAnsi="Arial" w:cs="Arial"/>
          <w:sz w:val="13"/>
          <w:szCs w:val="13"/>
          <w:lang w:val="en-GB"/>
        </w:rPr>
      </w:pPr>
    </w:p>
    <w:p w14:paraId="76753A82" w14:textId="77777777" w:rsidR="00E71349" w:rsidRPr="005C155E" w:rsidRDefault="00E71349" w:rsidP="00E71349">
      <w:pPr>
        <w:pStyle w:val="ListParagraph"/>
        <w:numPr>
          <w:ilvl w:val="1"/>
          <w:numId w:val="6"/>
        </w:numPr>
        <w:autoSpaceDE w:val="0"/>
        <w:autoSpaceDN w:val="0"/>
        <w:adjustRightInd w:val="0"/>
        <w:ind w:left="567"/>
        <w:contextualSpacing/>
        <w:rPr>
          <w:rFonts w:ascii="Arial" w:hAnsi="Arial" w:cs="Arial"/>
          <w:i/>
          <w:sz w:val="13"/>
          <w:szCs w:val="13"/>
          <w:lang w:val="en-GB"/>
        </w:rPr>
      </w:pPr>
      <w:r w:rsidRPr="005C155E">
        <w:rPr>
          <w:rFonts w:ascii="Arial" w:hAnsi="Arial" w:cs="Arial"/>
          <w:sz w:val="13"/>
          <w:szCs w:val="13"/>
          <w:lang w:val="en-GB"/>
        </w:rPr>
        <w:t xml:space="preserve">C105, Abolition of Forced Labour Convention, 1957; </w:t>
      </w:r>
      <w:r w:rsidRPr="005C155E">
        <w:rPr>
          <w:rFonts w:ascii="Arial" w:hAnsi="Arial" w:cs="Arial"/>
          <w:i/>
          <w:sz w:val="13"/>
          <w:szCs w:val="13"/>
          <w:lang w:val="en-GB"/>
        </w:rPr>
        <w:t>http://www.ilo.org/ilolex/cgi-lex/convde.pl?C105</w:t>
      </w:r>
    </w:p>
    <w:p w14:paraId="0A527202" w14:textId="77777777" w:rsidR="00E71349" w:rsidRPr="005C155E" w:rsidRDefault="00E71349" w:rsidP="00E71349">
      <w:pPr>
        <w:pStyle w:val="ListParagraph"/>
        <w:rPr>
          <w:rFonts w:ascii="Arial" w:hAnsi="Arial" w:cs="Arial"/>
          <w:i/>
          <w:sz w:val="13"/>
          <w:szCs w:val="13"/>
          <w:lang w:val="en-GB"/>
        </w:rPr>
      </w:pPr>
    </w:p>
    <w:p w14:paraId="17EC760B" w14:textId="77777777" w:rsidR="00E71349" w:rsidRPr="005C155E" w:rsidRDefault="00E71349" w:rsidP="00E71349">
      <w:pPr>
        <w:pStyle w:val="ListParagraph"/>
        <w:numPr>
          <w:ilvl w:val="1"/>
          <w:numId w:val="6"/>
        </w:numPr>
        <w:autoSpaceDE w:val="0"/>
        <w:autoSpaceDN w:val="0"/>
        <w:adjustRightInd w:val="0"/>
        <w:ind w:left="567"/>
        <w:contextualSpacing/>
        <w:rPr>
          <w:rFonts w:ascii="Arial" w:hAnsi="Arial" w:cs="Arial"/>
          <w:i/>
          <w:sz w:val="13"/>
          <w:szCs w:val="13"/>
          <w:lang w:val="en-GB"/>
        </w:rPr>
      </w:pPr>
      <w:r w:rsidRPr="005C155E">
        <w:rPr>
          <w:rFonts w:ascii="Arial" w:hAnsi="Arial" w:cs="Arial"/>
          <w:sz w:val="13"/>
          <w:szCs w:val="13"/>
          <w:lang w:val="en-GB"/>
        </w:rPr>
        <w:t xml:space="preserve">C131, Minimum Wage Fixing Convention, 1970; </w:t>
      </w:r>
      <w:r w:rsidRPr="005C155E">
        <w:rPr>
          <w:rFonts w:ascii="Arial" w:hAnsi="Arial" w:cs="Arial"/>
          <w:i/>
          <w:sz w:val="13"/>
          <w:szCs w:val="13"/>
          <w:lang w:val="en-GB"/>
        </w:rPr>
        <w:t>http://www.ilo.org/ilolex/cgi-lex/convde.pl?C131</w:t>
      </w:r>
    </w:p>
    <w:p w14:paraId="65794A21" w14:textId="77777777" w:rsidR="00E71349" w:rsidRPr="005C155E" w:rsidRDefault="00E71349" w:rsidP="00E71349">
      <w:pPr>
        <w:pStyle w:val="ListParagraph"/>
        <w:rPr>
          <w:rFonts w:ascii="Arial" w:hAnsi="Arial" w:cs="Arial"/>
          <w:i/>
          <w:sz w:val="13"/>
          <w:szCs w:val="13"/>
          <w:lang w:val="en-GB"/>
        </w:rPr>
      </w:pPr>
    </w:p>
    <w:p w14:paraId="791DAE6C" w14:textId="77777777" w:rsidR="00E71349" w:rsidRPr="005C155E" w:rsidRDefault="00E71349" w:rsidP="00E71349">
      <w:pPr>
        <w:pStyle w:val="ListParagraph"/>
        <w:numPr>
          <w:ilvl w:val="1"/>
          <w:numId w:val="6"/>
        </w:numPr>
        <w:autoSpaceDE w:val="0"/>
        <w:autoSpaceDN w:val="0"/>
        <w:adjustRightInd w:val="0"/>
        <w:ind w:left="567"/>
        <w:contextualSpacing/>
        <w:rPr>
          <w:rFonts w:ascii="Arial" w:hAnsi="Arial" w:cs="Arial"/>
          <w:sz w:val="13"/>
          <w:szCs w:val="13"/>
          <w:lang w:val="en-GB"/>
        </w:rPr>
      </w:pPr>
      <w:r w:rsidRPr="005C155E">
        <w:rPr>
          <w:rFonts w:ascii="Arial" w:hAnsi="Arial" w:cs="Arial"/>
          <w:sz w:val="13"/>
          <w:szCs w:val="13"/>
          <w:lang w:val="en-GB"/>
        </w:rPr>
        <w:t xml:space="preserve">C100, Equal Remuneration Convention, 1951; </w:t>
      </w:r>
      <w:r w:rsidRPr="005C155E">
        <w:rPr>
          <w:rFonts w:ascii="Arial" w:hAnsi="Arial" w:cs="Arial"/>
          <w:i/>
          <w:sz w:val="13"/>
          <w:szCs w:val="13"/>
          <w:lang w:val="en-GB"/>
        </w:rPr>
        <w:t>http://www.ilo.org/ilolex/cgi-lex/convde.pl?C100</w:t>
      </w:r>
    </w:p>
    <w:p w14:paraId="02B96EA8" w14:textId="77777777" w:rsidR="00E71349" w:rsidRPr="005C155E" w:rsidRDefault="00E71349" w:rsidP="00E71349">
      <w:pPr>
        <w:pStyle w:val="ListParagraph"/>
        <w:autoSpaceDE w:val="0"/>
        <w:autoSpaceDN w:val="0"/>
        <w:adjustRightInd w:val="0"/>
        <w:ind w:left="567"/>
        <w:rPr>
          <w:rFonts w:ascii="Arial" w:hAnsi="Arial" w:cs="Arial"/>
          <w:sz w:val="13"/>
          <w:szCs w:val="13"/>
          <w:lang w:val="en-GB"/>
        </w:rPr>
      </w:pPr>
    </w:p>
    <w:p w14:paraId="1ED6DB9B" w14:textId="77777777" w:rsidR="00E71349" w:rsidRPr="005C155E" w:rsidRDefault="00E71349" w:rsidP="00E71349">
      <w:pPr>
        <w:pStyle w:val="ListParagraph"/>
        <w:numPr>
          <w:ilvl w:val="1"/>
          <w:numId w:val="6"/>
        </w:numPr>
        <w:autoSpaceDE w:val="0"/>
        <w:autoSpaceDN w:val="0"/>
        <w:adjustRightInd w:val="0"/>
        <w:ind w:left="567"/>
        <w:contextualSpacing/>
        <w:rPr>
          <w:rFonts w:ascii="Arial" w:hAnsi="Arial" w:cs="Arial"/>
          <w:sz w:val="13"/>
          <w:szCs w:val="13"/>
          <w:lang w:val="en-GB"/>
        </w:rPr>
      </w:pPr>
      <w:r w:rsidRPr="005C155E">
        <w:rPr>
          <w:rFonts w:ascii="Arial" w:hAnsi="Arial" w:cs="Arial"/>
          <w:sz w:val="13"/>
          <w:szCs w:val="13"/>
          <w:lang w:val="en-GB"/>
        </w:rPr>
        <w:t xml:space="preserve">C111, Discrimination (Employment and Occupation) Convention, 1958; </w:t>
      </w:r>
      <w:r w:rsidRPr="005C155E">
        <w:rPr>
          <w:rFonts w:ascii="Arial" w:hAnsi="Arial" w:cs="Arial"/>
          <w:i/>
          <w:sz w:val="13"/>
          <w:szCs w:val="13"/>
          <w:lang w:val="en-GB"/>
        </w:rPr>
        <w:t>http://www.ilo.org/ilolex/cgi-lex/convde.pl?C111</w:t>
      </w:r>
    </w:p>
    <w:p w14:paraId="33B3821C" w14:textId="77777777" w:rsidR="00E71349" w:rsidRPr="005C155E" w:rsidRDefault="00E71349" w:rsidP="00E71349">
      <w:pPr>
        <w:pStyle w:val="ListParagraph"/>
        <w:autoSpaceDE w:val="0"/>
        <w:autoSpaceDN w:val="0"/>
        <w:adjustRightInd w:val="0"/>
        <w:ind w:left="567"/>
        <w:rPr>
          <w:rFonts w:ascii="Arial" w:hAnsi="Arial" w:cs="Arial"/>
          <w:sz w:val="13"/>
          <w:szCs w:val="13"/>
          <w:lang w:val="en-GB"/>
        </w:rPr>
      </w:pPr>
    </w:p>
    <w:p w14:paraId="08932A84" w14:textId="77777777" w:rsidR="00E71349" w:rsidRPr="005C155E" w:rsidRDefault="00E71349" w:rsidP="00E71349">
      <w:pPr>
        <w:pStyle w:val="ListParagraph"/>
        <w:numPr>
          <w:ilvl w:val="1"/>
          <w:numId w:val="6"/>
        </w:numPr>
        <w:spacing w:after="200" w:line="276" w:lineRule="auto"/>
        <w:ind w:left="567" w:right="-213"/>
        <w:contextualSpacing/>
        <w:rPr>
          <w:rFonts w:ascii="Arial" w:hAnsi="Arial" w:cs="Arial"/>
          <w:sz w:val="13"/>
          <w:szCs w:val="13"/>
          <w:lang w:val="en-GB"/>
        </w:rPr>
      </w:pPr>
      <w:r w:rsidRPr="005C155E">
        <w:rPr>
          <w:rFonts w:ascii="Arial" w:hAnsi="Arial" w:cs="Arial"/>
          <w:sz w:val="13"/>
          <w:szCs w:val="13"/>
          <w:lang w:val="en-GB"/>
        </w:rPr>
        <w:t xml:space="preserve">The UN Convention on the Elimination on All Forms of Discrimination against Women 1979; </w:t>
      </w:r>
      <w:r w:rsidRPr="005C155E">
        <w:rPr>
          <w:rFonts w:ascii="Arial" w:hAnsi="Arial" w:cs="Arial"/>
          <w:i/>
          <w:sz w:val="13"/>
          <w:szCs w:val="13"/>
          <w:lang w:val="en-GB"/>
        </w:rPr>
        <w:t>http://www.un.org/womenwatch/daw/cedaw/text/econvention.htm</w:t>
      </w:r>
    </w:p>
    <w:p w14:paraId="10D2C23A" w14:textId="77777777" w:rsidR="00E71349" w:rsidRPr="005C155E" w:rsidRDefault="00E71349" w:rsidP="00E71349">
      <w:pPr>
        <w:pStyle w:val="ListParagraph"/>
        <w:ind w:left="567"/>
        <w:rPr>
          <w:rFonts w:ascii="Arial" w:hAnsi="Arial" w:cs="Arial"/>
          <w:sz w:val="13"/>
          <w:szCs w:val="13"/>
          <w:lang w:val="en-GB"/>
        </w:rPr>
      </w:pPr>
    </w:p>
    <w:p w14:paraId="0071EE5C" w14:textId="77777777" w:rsidR="00E71349" w:rsidRPr="005C155E" w:rsidRDefault="00E71349" w:rsidP="00E71349">
      <w:pPr>
        <w:pStyle w:val="ListParagraph"/>
        <w:numPr>
          <w:ilvl w:val="1"/>
          <w:numId w:val="6"/>
        </w:numPr>
        <w:autoSpaceDE w:val="0"/>
        <w:autoSpaceDN w:val="0"/>
        <w:adjustRightInd w:val="0"/>
        <w:ind w:left="567"/>
        <w:contextualSpacing/>
        <w:rPr>
          <w:rFonts w:ascii="Arial" w:hAnsi="Arial" w:cs="Arial"/>
          <w:i/>
          <w:sz w:val="13"/>
          <w:szCs w:val="13"/>
          <w:lang w:val="en-GB"/>
        </w:rPr>
      </w:pPr>
      <w:r w:rsidRPr="005C155E">
        <w:rPr>
          <w:rFonts w:ascii="Arial" w:hAnsi="Arial" w:cs="Arial"/>
          <w:sz w:val="13"/>
          <w:szCs w:val="13"/>
          <w:lang w:val="en-GB"/>
        </w:rPr>
        <w:t xml:space="preserve">C1, Hours of Work (Industry) Convention, 1919; </w:t>
      </w:r>
      <w:r w:rsidRPr="005C155E">
        <w:rPr>
          <w:rFonts w:ascii="Arial" w:hAnsi="Arial" w:cs="Arial"/>
          <w:i/>
          <w:sz w:val="13"/>
          <w:szCs w:val="13"/>
          <w:lang w:val="en-GB"/>
        </w:rPr>
        <w:t>http://www.ilo.org/ilolex/cgi-lex/convde.pl?C001</w:t>
      </w:r>
    </w:p>
    <w:p w14:paraId="2DD1F73F" w14:textId="77777777" w:rsidR="00E71349" w:rsidRPr="005C155E" w:rsidRDefault="00E71349" w:rsidP="00E71349">
      <w:pPr>
        <w:pStyle w:val="ListParagraph"/>
        <w:rPr>
          <w:rFonts w:ascii="Arial" w:hAnsi="Arial" w:cs="Arial"/>
          <w:i/>
          <w:sz w:val="13"/>
          <w:szCs w:val="13"/>
          <w:lang w:val="en-GB"/>
        </w:rPr>
      </w:pPr>
    </w:p>
    <w:p w14:paraId="6B06EBB9" w14:textId="77777777" w:rsidR="00E71349" w:rsidRPr="005C155E" w:rsidRDefault="00E71349" w:rsidP="00E71349">
      <w:pPr>
        <w:pStyle w:val="ListParagraph"/>
        <w:numPr>
          <w:ilvl w:val="1"/>
          <w:numId w:val="6"/>
        </w:numPr>
        <w:autoSpaceDE w:val="0"/>
        <w:autoSpaceDN w:val="0"/>
        <w:adjustRightInd w:val="0"/>
        <w:ind w:left="567"/>
        <w:contextualSpacing/>
        <w:rPr>
          <w:rFonts w:ascii="Arial" w:hAnsi="Arial" w:cs="Arial"/>
          <w:i/>
          <w:sz w:val="13"/>
          <w:szCs w:val="13"/>
          <w:lang w:val="en-GB"/>
        </w:rPr>
      </w:pPr>
      <w:r w:rsidRPr="005C155E">
        <w:rPr>
          <w:rFonts w:ascii="Arial" w:hAnsi="Arial" w:cs="Arial"/>
          <w:sz w:val="13"/>
          <w:szCs w:val="13"/>
          <w:lang w:val="en-GB"/>
        </w:rPr>
        <w:t xml:space="preserve">C14, Weekly Rest (Industry) Convention, 1921; </w:t>
      </w:r>
      <w:r w:rsidRPr="005C155E">
        <w:rPr>
          <w:rFonts w:ascii="Arial" w:hAnsi="Arial" w:cs="Arial"/>
          <w:i/>
          <w:sz w:val="13"/>
          <w:szCs w:val="13"/>
          <w:lang w:val="en-GB"/>
        </w:rPr>
        <w:t>http://www.ilo.org/ilolex/cgi-lex/convde.pl?C014</w:t>
      </w:r>
    </w:p>
    <w:p w14:paraId="038E1AA0" w14:textId="77777777" w:rsidR="00E71349" w:rsidRPr="005C155E" w:rsidRDefault="00E71349" w:rsidP="00E71349">
      <w:pPr>
        <w:pStyle w:val="ListParagraph"/>
        <w:rPr>
          <w:rFonts w:ascii="Arial" w:hAnsi="Arial" w:cs="Arial"/>
          <w:sz w:val="13"/>
          <w:szCs w:val="13"/>
          <w:lang w:val="en-GB"/>
        </w:rPr>
      </w:pPr>
    </w:p>
    <w:p w14:paraId="7DA0121C" w14:textId="0DF93AA0" w:rsidR="00E71349" w:rsidRPr="005C155E" w:rsidRDefault="00E71349" w:rsidP="00E71349">
      <w:pPr>
        <w:pStyle w:val="ListParagraph"/>
        <w:numPr>
          <w:ilvl w:val="1"/>
          <w:numId w:val="6"/>
        </w:numPr>
        <w:autoSpaceDE w:val="0"/>
        <w:autoSpaceDN w:val="0"/>
        <w:adjustRightInd w:val="0"/>
        <w:ind w:left="567"/>
        <w:contextualSpacing/>
        <w:rPr>
          <w:rFonts w:ascii="Arial" w:hAnsi="Arial" w:cs="Arial"/>
          <w:sz w:val="13"/>
          <w:szCs w:val="13"/>
          <w:lang w:val="en-GB"/>
        </w:rPr>
      </w:pPr>
      <w:r w:rsidRPr="005C155E">
        <w:rPr>
          <w:rFonts w:ascii="Arial" w:hAnsi="Arial" w:cs="Arial"/>
          <w:sz w:val="13"/>
          <w:szCs w:val="13"/>
          <w:lang w:val="en-GB"/>
        </w:rPr>
        <w:t xml:space="preserve">C143, Migrant Workers (Supplementary Provisions) convention, </w:t>
      </w:r>
      <w:r w:rsidR="006F7EDD" w:rsidRPr="005C155E">
        <w:rPr>
          <w:rFonts w:ascii="Arial" w:hAnsi="Arial" w:cs="Arial"/>
          <w:sz w:val="13"/>
          <w:szCs w:val="13"/>
          <w:lang w:val="en-GB"/>
        </w:rPr>
        <w:t>1975; http://www.ilo.org/ilolex/cgi-lex/convde.pl?C143</w:t>
      </w:r>
    </w:p>
    <w:p w14:paraId="00E3BFE6" w14:textId="77777777" w:rsidR="00E71349" w:rsidRPr="005C155E" w:rsidRDefault="00E71349" w:rsidP="00E71349">
      <w:pPr>
        <w:pStyle w:val="ListParagraph"/>
        <w:autoSpaceDE w:val="0"/>
        <w:autoSpaceDN w:val="0"/>
        <w:adjustRightInd w:val="0"/>
        <w:ind w:left="567"/>
        <w:rPr>
          <w:rFonts w:ascii="Arial" w:hAnsi="Arial" w:cs="Arial"/>
          <w:sz w:val="13"/>
          <w:szCs w:val="13"/>
          <w:lang w:val="en-GB"/>
        </w:rPr>
      </w:pPr>
    </w:p>
    <w:p w14:paraId="3C459A9E" w14:textId="77777777" w:rsidR="00E71349" w:rsidRPr="005C155E" w:rsidRDefault="00E71349" w:rsidP="00E71349">
      <w:pPr>
        <w:pStyle w:val="ListParagraph"/>
        <w:numPr>
          <w:ilvl w:val="1"/>
          <w:numId w:val="6"/>
        </w:numPr>
        <w:spacing w:after="200" w:line="276" w:lineRule="auto"/>
        <w:ind w:left="567"/>
        <w:contextualSpacing/>
        <w:rPr>
          <w:rFonts w:ascii="Arial" w:hAnsi="Arial" w:cs="Arial"/>
          <w:sz w:val="13"/>
          <w:szCs w:val="13"/>
          <w:lang w:val="en-GB"/>
        </w:rPr>
      </w:pPr>
      <w:r w:rsidRPr="005C155E">
        <w:rPr>
          <w:rFonts w:ascii="Arial" w:hAnsi="Arial" w:cs="Arial"/>
          <w:sz w:val="13"/>
          <w:szCs w:val="13"/>
          <w:lang w:val="en-GB"/>
        </w:rPr>
        <w:t xml:space="preserve">C155, Occupational Safety and Health Convention, 1981; </w:t>
      </w:r>
      <w:r w:rsidRPr="005C155E">
        <w:rPr>
          <w:rFonts w:ascii="Arial" w:hAnsi="Arial" w:cs="Arial"/>
          <w:i/>
          <w:sz w:val="13"/>
          <w:szCs w:val="13"/>
          <w:lang w:val="en-GB"/>
        </w:rPr>
        <w:t>http://www.ilo.org/ilolex/cgi-lex/convde.pl?C155</w:t>
      </w:r>
    </w:p>
    <w:p w14:paraId="554984DA" w14:textId="77777777" w:rsidR="00E71349" w:rsidRPr="005C155E" w:rsidRDefault="00E71349" w:rsidP="00E71349">
      <w:pPr>
        <w:pStyle w:val="ListParagraph"/>
        <w:rPr>
          <w:rFonts w:ascii="Arial" w:hAnsi="Arial" w:cs="Arial"/>
          <w:sz w:val="13"/>
          <w:szCs w:val="13"/>
          <w:lang w:val="en-GB"/>
        </w:rPr>
      </w:pPr>
    </w:p>
    <w:p w14:paraId="007A8241" w14:textId="77777777" w:rsidR="00E71349" w:rsidRPr="005C155E" w:rsidRDefault="00E71349" w:rsidP="00E71349">
      <w:pPr>
        <w:pStyle w:val="ListParagraph"/>
        <w:numPr>
          <w:ilvl w:val="1"/>
          <w:numId w:val="6"/>
        </w:numPr>
        <w:spacing w:after="200" w:line="276" w:lineRule="auto"/>
        <w:ind w:left="567"/>
        <w:contextualSpacing/>
        <w:rPr>
          <w:rFonts w:ascii="Arial" w:hAnsi="Arial" w:cs="Arial"/>
          <w:sz w:val="13"/>
          <w:szCs w:val="13"/>
          <w:lang w:val="en-GB"/>
        </w:rPr>
      </w:pPr>
      <w:r w:rsidRPr="005C155E">
        <w:rPr>
          <w:rFonts w:ascii="Arial" w:hAnsi="Arial" w:cs="Arial"/>
          <w:sz w:val="13"/>
          <w:szCs w:val="13"/>
          <w:lang w:val="en-GB"/>
        </w:rPr>
        <w:t xml:space="preserve">The Rio Declaration on Environment and Development, 1992; </w:t>
      </w:r>
      <w:r w:rsidRPr="005C155E">
        <w:rPr>
          <w:rFonts w:ascii="Arial" w:hAnsi="Arial" w:cs="Arial"/>
          <w:i/>
          <w:sz w:val="13"/>
          <w:szCs w:val="13"/>
          <w:lang w:val="en-GB"/>
        </w:rPr>
        <w:t>http://www.unep.org/Documents.Multilingual/Default.asp?DocumentID=78&amp;ArticleID=1163&amp;l=en</w:t>
      </w:r>
    </w:p>
    <w:p w14:paraId="76E3B008" w14:textId="77777777" w:rsidR="00E71349" w:rsidRPr="005C155E" w:rsidRDefault="00E71349" w:rsidP="00E71349">
      <w:pPr>
        <w:pStyle w:val="ListParagraph"/>
        <w:rPr>
          <w:rFonts w:ascii="Arial" w:hAnsi="Arial" w:cs="Arial"/>
          <w:sz w:val="13"/>
          <w:szCs w:val="13"/>
          <w:lang w:val="en-GB"/>
        </w:rPr>
      </w:pPr>
    </w:p>
    <w:p w14:paraId="17E51A7F" w14:textId="77777777" w:rsidR="00E71349" w:rsidRPr="005C155E" w:rsidRDefault="00E71349" w:rsidP="00E71349">
      <w:pPr>
        <w:pStyle w:val="ListParagraph"/>
        <w:numPr>
          <w:ilvl w:val="1"/>
          <w:numId w:val="6"/>
        </w:numPr>
        <w:spacing w:after="200" w:line="276" w:lineRule="auto"/>
        <w:ind w:left="567"/>
        <w:contextualSpacing/>
        <w:rPr>
          <w:rFonts w:ascii="Arial" w:hAnsi="Arial" w:cs="Arial"/>
          <w:i/>
          <w:sz w:val="13"/>
          <w:szCs w:val="13"/>
          <w:lang w:val="en-GB"/>
        </w:rPr>
      </w:pPr>
      <w:r w:rsidRPr="005C155E">
        <w:rPr>
          <w:rFonts w:ascii="Arial" w:hAnsi="Arial" w:cs="Arial"/>
          <w:sz w:val="13"/>
          <w:szCs w:val="13"/>
          <w:lang w:val="en-GB"/>
        </w:rPr>
        <w:t xml:space="preserve">The Ottawa Convention, 1997; </w:t>
      </w:r>
      <w:r w:rsidRPr="005C155E">
        <w:rPr>
          <w:rFonts w:ascii="Arial" w:hAnsi="Arial" w:cs="Arial"/>
          <w:i/>
          <w:sz w:val="13"/>
          <w:szCs w:val="13"/>
          <w:lang w:val="en-GB"/>
        </w:rPr>
        <w:t>http://www.apminebanconvention.org/fileadmin/pdf/mbc/text_status/Ottawa_Convention_English.pdf</w:t>
      </w:r>
    </w:p>
    <w:p w14:paraId="4B363541" w14:textId="77777777" w:rsidR="00E71349" w:rsidRPr="005C155E" w:rsidRDefault="00E71349" w:rsidP="00E71349">
      <w:pPr>
        <w:pStyle w:val="ListParagraph"/>
        <w:ind w:left="567"/>
        <w:rPr>
          <w:rFonts w:ascii="Arial" w:hAnsi="Arial" w:cs="Arial"/>
          <w:sz w:val="13"/>
          <w:szCs w:val="13"/>
          <w:lang w:val="en-GB"/>
        </w:rPr>
      </w:pPr>
    </w:p>
    <w:p w14:paraId="79A5E483" w14:textId="77777777" w:rsidR="00E71349" w:rsidRPr="005C155E" w:rsidRDefault="00E71349" w:rsidP="00E71349">
      <w:pPr>
        <w:pStyle w:val="ListParagraph"/>
        <w:numPr>
          <w:ilvl w:val="1"/>
          <w:numId w:val="6"/>
        </w:numPr>
        <w:spacing w:after="200" w:line="276" w:lineRule="auto"/>
        <w:ind w:left="567"/>
        <w:contextualSpacing/>
        <w:rPr>
          <w:rFonts w:ascii="Arial" w:hAnsi="Arial" w:cs="Arial"/>
          <w:i/>
          <w:sz w:val="13"/>
          <w:szCs w:val="13"/>
          <w:lang w:val="en-GB"/>
        </w:rPr>
      </w:pPr>
      <w:r w:rsidRPr="005C155E">
        <w:rPr>
          <w:rFonts w:ascii="Arial" w:hAnsi="Arial" w:cs="Arial"/>
          <w:sz w:val="13"/>
          <w:szCs w:val="13"/>
          <w:lang w:val="en-GB"/>
        </w:rPr>
        <w:t xml:space="preserve">The Convention on Cluster Munitions, 2007; </w:t>
      </w:r>
      <w:r w:rsidRPr="005C155E">
        <w:rPr>
          <w:rFonts w:ascii="Arial" w:hAnsi="Arial" w:cs="Arial"/>
          <w:i/>
          <w:sz w:val="13"/>
          <w:szCs w:val="13"/>
          <w:lang w:val="en-GB"/>
        </w:rPr>
        <w:t>http://www.clusterconvention.org/files/2011/01/Convention-ENG1.pdf</w:t>
      </w:r>
    </w:p>
    <w:p w14:paraId="6C3C76FD" w14:textId="77777777" w:rsidR="00E71349" w:rsidRPr="005C155E" w:rsidRDefault="00E71349" w:rsidP="00E71349">
      <w:pPr>
        <w:pStyle w:val="ListParagraph"/>
        <w:rPr>
          <w:rFonts w:ascii="Arial" w:hAnsi="Arial" w:cs="Arial"/>
          <w:i/>
          <w:sz w:val="13"/>
          <w:szCs w:val="13"/>
          <w:lang w:val="en-GB"/>
        </w:rPr>
      </w:pPr>
    </w:p>
    <w:p w14:paraId="66ADBC6C" w14:textId="2B319FC0" w:rsidR="00E71349" w:rsidRPr="005C155E" w:rsidRDefault="00E71349" w:rsidP="00E71349">
      <w:pPr>
        <w:pStyle w:val="ListParagraph"/>
        <w:numPr>
          <w:ilvl w:val="1"/>
          <w:numId w:val="6"/>
        </w:numPr>
        <w:spacing w:after="200" w:line="276" w:lineRule="auto"/>
        <w:ind w:left="567"/>
        <w:contextualSpacing/>
        <w:rPr>
          <w:rFonts w:ascii="Arial" w:hAnsi="Arial" w:cs="Arial"/>
          <w:i/>
          <w:sz w:val="13"/>
          <w:szCs w:val="13"/>
          <w:lang w:val="en-GB"/>
        </w:rPr>
      </w:pPr>
      <w:r w:rsidRPr="005C155E">
        <w:rPr>
          <w:rFonts w:ascii="Arial" w:hAnsi="Arial" w:cs="Arial"/>
          <w:sz w:val="13"/>
          <w:szCs w:val="13"/>
          <w:lang w:val="en-GB"/>
        </w:rPr>
        <w:t xml:space="preserve">Arms Trade Treaty, </w:t>
      </w:r>
      <w:proofErr w:type="gramStart"/>
      <w:r w:rsidR="006F7EDD" w:rsidRPr="005C155E">
        <w:rPr>
          <w:rFonts w:ascii="Arial" w:hAnsi="Arial" w:cs="Arial"/>
          <w:sz w:val="13"/>
          <w:szCs w:val="13"/>
          <w:lang w:val="en-GB"/>
        </w:rPr>
        <w:t xml:space="preserve">2013;  </w:t>
      </w:r>
      <w:r w:rsidRPr="005C155E">
        <w:rPr>
          <w:rFonts w:ascii="Arial" w:hAnsi="Arial" w:cs="Arial"/>
          <w:sz w:val="13"/>
          <w:szCs w:val="13"/>
          <w:lang w:val="en-GB"/>
        </w:rPr>
        <w:t xml:space="preserve"> </w:t>
      </w:r>
      <w:proofErr w:type="gramEnd"/>
      <w:r w:rsidRPr="005C155E">
        <w:rPr>
          <w:rFonts w:ascii="Arial" w:hAnsi="Arial" w:cs="Arial"/>
          <w:sz w:val="13"/>
          <w:szCs w:val="13"/>
          <w:lang w:val="en-GB"/>
        </w:rPr>
        <w:t xml:space="preserve">     </w:t>
      </w:r>
      <w:r w:rsidRPr="005C155E">
        <w:rPr>
          <w:rFonts w:ascii="Arial" w:hAnsi="Arial" w:cs="Arial"/>
          <w:i/>
          <w:sz w:val="13"/>
          <w:szCs w:val="13"/>
          <w:lang w:val="en-GB"/>
        </w:rPr>
        <w:t>http://www.un.org/disarmament/ATT/</w:t>
      </w:r>
    </w:p>
    <w:p w14:paraId="32226675" w14:textId="77777777" w:rsidR="00E71349" w:rsidRPr="00A31AE3" w:rsidRDefault="00E71349">
      <w:pPr>
        <w:rPr>
          <w:lang w:val="en-GB"/>
        </w:rPr>
      </w:pPr>
      <w:r>
        <w:rPr>
          <w:noProof/>
          <w:lang w:val="en-US" w:eastAsia="en-US"/>
        </w:rPr>
        <w:drawing>
          <wp:anchor distT="0" distB="0" distL="114300" distR="114300" simplePos="0" relativeHeight="251658240" behindDoc="1" locked="0" layoutInCell="0" allowOverlap="1" wp14:anchorId="23216C17" wp14:editId="543C75B0">
            <wp:simplePos x="0" y="0"/>
            <wp:positionH relativeFrom="margin">
              <wp:posOffset>5225415</wp:posOffset>
            </wp:positionH>
            <wp:positionV relativeFrom="margin">
              <wp:posOffset>10152380</wp:posOffset>
            </wp:positionV>
            <wp:extent cx="1320800" cy="266700"/>
            <wp:effectExtent l="0" t="0" r="0" b="0"/>
            <wp:wrapNone/>
            <wp:docPr id="2" name="Picture 2" descr="Procurement_CopyRight_2013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5323605" descr="Procurement_CopyRight_2013 (2)"/>
                    <pic:cNvPicPr>
                      <a:picLocks noChangeAspect="1" noChangeArrowheads="1"/>
                    </pic:cNvPicPr>
                  </pic:nvPicPr>
                  <pic:blipFill>
                    <a:blip r:embed="rId21" cstate="print">
                      <a:lum bright="70000" contrast="-70000"/>
                      <a:extLst>
                        <a:ext uri="{28A0092B-C50C-407E-A947-70E740481C1C}">
                          <a14:useLocalDpi xmlns:a14="http://schemas.microsoft.com/office/drawing/2010/main" val="0"/>
                        </a:ext>
                      </a:extLst>
                    </a:blip>
                    <a:srcRect/>
                    <a:stretch>
                      <a:fillRect/>
                    </a:stretch>
                  </pic:blipFill>
                  <pic:spPr bwMode="auto">
                    <a:xfrm>
                      <a:off x="0" y="0"/>
                      <a:ext cx="1320800" cy="266700"/>
                    </a:xfrm>
                    <a:prstGeom prst="rect">
                      <a:avLst/>
                    </a:prstGeom>
                    <a:noFill/>
                  </pic:spPr>
                </pic:pic>
              </a:graphicData>
            </a:graphic>
          </wp:anchor>
        </w:drawing>
      </w:r>
    </w:p>
    <w:sectPr w:rsidR="00E71349" w:rsidRPr="00A31AE3" w:rsidSect="00E71349">
      <w:headerReference w:type="even" r:id="rId22"/>
      <w:headerReference w:type="default" r:id="rId23"/>
      <w:footerReference w:type="default" r:id="rId24"/>
      <w:headerReference w:type="first" r:id="rId25"/>
      <w:type w:val="continuous"/>
      <w:pgSz w:w="11906" w:h="16838"/>
      <w:pgMar w:top="1701" w:right="1134" w:bottom="1701" w:left="1134" w:header="708" w:footer="708" w:gutter="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0D72B" w14:textId="77777777" w:rsidR="00FB4168" w:rsidRDefault="00FB4168" w:rsidP="00A31AE3">
      <w:r>
        <w:separator/>
      </w:r>
    </w:p>
  </w:endnote>
  <w:endnote w:type="continuationSeparator" w:id="0">
    <w:p w14:paraId="49F03BB7" w14:textId="77777777" w:rsidR="00FB4168" w:rsidRDefault="00FB4168" w:rsidP="00A31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 w:name="Arial (W1)">
    <w:altName w:val="Arial"/>
    <w:charset w:val="00"/>
    <w:family w:val="swiss"/>
    <w:pitch w:val="variable"/>
    <w:sig w:usb0="20007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4B3E1" w14:textId="078919B7" w:rsidR="006E07DC" w:rsidRDefault="006E07DC" w:rsidP="004F5048">
    <w:pPr>
      <w:pStyle w:val="Footer"/>
      <w:jc w:val="right"/>
      <w:rPr>
        <w:rFonts w:ascii="Calibri" w:hAnsi="Calibri"/>
        <w:sz w:val="22"/>
        <w:szCs w:val="22"/>
      </w:rPr>
    </w:pPr>
    <w:r>
      <w:rPr>
        <w:rFonts w:ascii="Calibri" w:hAnsi="Calibri"/>
        <w:bCs/>
        <w:sz w:val="22"/>
        <w:szCs w:val="22"/>
      </w:rPr>
      <w:fldChar w:fldCharType="begin"/>
    </w:r>
    <w:r>
      <w:rPr>
        <w:rFonts w:ascii="Calibri" w:hAnsi="Calibri"/>
        <w:bCs/>
        <w:sz w:val="22"/>
        <w:szCs w:val="22"/>
      </w:rPr>
      <w:instrText xml:space="preserve"> PAGE </w:instrText>
    </w:r>
    <w:r>
      <w:rPr>
        <w:rFonts w:ascii="Calibri" w:hAnsi="Calibri"/>
        <w:bCs/>
        <w:sz w:val="22"/>
        <w:szCs w:val="22"/>
      </w:rPr>
      <w:fldChar w:fldCharType="separate"/>
    </w:r>
    <w:r w:rsidR="00E3138C">
      <w:rPr>
        <w:rFonts w:ascii="Calibri" w:hAnsi="Calibri"/>
        <w:bCs/>
        <w:noProof/>
        <w:sz w:val="22"/>
        <w:szCs w:val="22"/>
      </w:rPr>
      <w:t>2</w:t>
    </w:r>
    <w:r>
      <w:rPr>
        <w:rFonts w:ascii="Calibri" w:hAnsi="Calibri"/>
        <w:bCs/>
        <w:sz w:val="22"/>
        <w:szCs w:val="22"/>
      </w:rPr>
      <w:fldChar w:fldCharType="end"/>
    </w:r>
    <w:r>
      <w:rPr>
        <w:rFonts w:ascii="Calibri" w:hAnsi="Calibri"/>
        <w:sz w:val="22"/>
        <w:szCs w:val="22"/>
      </w:rPr>
      <w:t xml:space="preserve"> </w:t>
    </w:r>
    <w:r>
      <w:rPr>
        <w:rFonts w:ascii="Calibri" w:hAnsi="Calibri"/>
        <w:sz w:val="22"/>
        <w:szCs w:val="22"/>
      </w:rPr>
      <w:t xml:space="preserve">/ </w:t>
    </w:r>
    <w:r>
      <w:rPr>
        <w:rFonts w:ascii="Calibri" w:hAnsi="Calibri"/>
        <w:bCs/>
        <w:sz w:val="22"/>
        <w:szCs w:val="22"/>
      </w:rPr>
      <w:fldChar w:fldCharType="begin"/>
    </w:r>
    <w:r>
      <w:rPr>
        <w:rFonts w:ascii="Calibri" w:hAnsi="Calibri"/>
        <w:bCs/>
        <w:sz w:val="22"/>
        <w:szCs w:val="22"/>
      </w:rPr>
      <w:instrText xml:space="preserve"> NUMPAGES  </w:instrText>
    </w:r>
    <w:r>
      <w:rPr>
        <w:rFonts w:ascii="Calibri" w:hAnsi="Calibri"/>
        <w:bCs/>
        <w:sz w:val="22"/>
        <w:szCs w:val="22"/>
      </w:rPr>
      <w:fldChar w:fldCharType="separate"/>
    </w:r>
    <w:r w:rsidR="00E3138C">
      <w:rPr>
        <w:rFonts w:ascii="Calibri" w:hAnsi="Calibri"/>
        <w:bCs/>
        <w:noProof/>
        <w:sz w:val="22"/>
        <w:szCs w:val="22"/>
      </w:rPr>
      <w:t>7</w:t>
    </w:r>
    <w:r>
      <w:rPr>
        <w:rFonts w:ascii="Calibri" w:hAnsi="Calibri"/>
        <w:bCs/>
        <w:sz w:val="22"/>
        <w:szCs w:val="22"/>
      </w:rPr>
      <w:fldChar w:fldCharType="end"/>
    </w:r>
  </w:p>
  <w:p w14:paraId="48E5B559" w14:textId="77777777" w:rsidR="006E07DC" w:rsidRPr="00E96B05" w:rsidRDefault="006E07DC">
    <w:pPr>
      <w:pStyle w:val="Footer"/>
      <w:jc w:val="right"/>
      <w:rPr>
        <w:rFonts w:ascii="Arial" w:hAnsi="Arial" w:cs="Arial"/>
        <w:sz w:val="20"/>
        <w:szCs w:val="20"/>
      </w:rPr>
    </w:pPr>
  </w:p>
  <w:p w14:paraId="2F6B05C7" w14:textId="15E40F9E" w:rsidR="006E07DC" w:rsidRDefault="006E07DC" w:rsidP="009A1D50">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6865224"/>
      <w:docPartObj>
        <w:docPartGallery w:val="Page Numbers (Bottom of Page)"/>
        <w:docPartUnique/>
      </w:docPartObj>
    </w:sdtPr>
    <w:sdtEndPr>
      <w:rPr>
        <w:noProof/>
      </w:rPr>
    </w:sdtEndPr>
    <w:sdtContent>
      <w:p w14:paraId="445EC005" w14:textId="01F4BC0A" w:rsidR="006E07DC" w:rsidRDefault="006E07DC" w:rsidP="004F5048">
        <w:pPr>
          <w:pStyle w:val="Footer"/>
          <w:jc w:val="right"/>
          <w:rPr>
            <w:rFonts w:ascii="Calibri" w:hAnsi="Calibri"/>
            <w:sz w:val="22"/>
            <w:szCs w:val="22"/>
          </w:rPr>
        </w:pPr>
        <w:r>
          <w:rPr>
            <w:rFonts w:ascii="Calibri" w:hAnsi="Calibri"/>
            <w:bCs/>
            <w:sz w:val="22"/>
            <w:szCs w:val="22"/>
          </w:rPr>
          <w:fldChar w:fldCharType="begin"/>
        </w:r>
        <w:r>
          <w:rPr>
            <w:rFonts w:ascii="Calibri" w:hAnsi="Calibri"/>
            <w:bCs/>
            <w:sz w:val="22"/>
            <w:szCs w:val="22"/>
          </w:rPr>
          <w:instrText xml:space="preserve"> PAGE </w:instrText>
        </w:r>
        <w:r>
          <w:rPr>
            <w:rFonts w:ascii="Calibri" w:hAnsi="Calibri"/>
            <w:bCs/>
            <w:sz w:val="22"/>
            <w:szCs w:val="22"/>
          </w:rPr>
          <w:fldChar w:fldCharType="separate"/>
        </w:r>
        <w:r w:rsidR="0065639A">
          <w:rPr>
            <w:rFonts w:ascii="Calibri" w:hAnsi="Calibri"/>
            <w:bCs/>
            <w:noProof/>
            <w:sz w:val="22"/>
            <w:szCs w:val="22"/>
          </w:rPr>
          <w:t>6</w:t>
        </w:r>
        <w:r>
          <w:rPr>
            <w:rFonts w:ascii="Calibri" w:hAnsi="Calibri"/>
            <w:bCs/>
            <w:sz w:val="22"/>
            <w:szCs w:val="22"/>
          </w:rPr>
          <w:fldChar w:fldCharType="end"/>
        </w:r>
        <w:r>
          <w:rPr>
            <w:rFonts w:ascii="Calibri" w:hAnsi="Calibri"/>
            <w:sz w:val="22"/>
            <w:szCs w:val="22"/>
          </w:rPr>
          <w:t xml:space="preserve"> </w:t>
        </w:r>
        <w:r>
          <w:rPr>
            <w:rFonts w:ascii="Calibri" w:hAnsi="Calibri"/>
            <w:sz w:val="22"/>
            <w:szCs w:val="22"/>
          </w:rPr>
          <w:t xml:space="preserve">/ </w:t>
        </w:r>
        <w:r>
          <w:rPr>
            <w:rFonts w:ascii="Calibri" w:hAnsi="Calibri"/>
            <w:bCs/>
            <w:sz w:val="22"/>
            <w:szCs w:val="22"/>
          </w:rPr>
          <w:fldChar w:fldCharType="begin"/>
        </w:r>
        <w:r>
          <w:rPr>
            <w:rFonts w:ascii="Calibri" w:hAnsi="Calibri"/>
            <w:bCs/>
            <w:sz w:val="22"/>
            <w:szCs w:val="22"/>
          </w:rPr>
          <w:instrText xml:space="preserve"> NUMPAGES  </w:instrText>
        </w:r>
        <w:r>
          <w:rPr>
            <w:rFonts w:ascii="Calibri" w:hAnsi="Calibri"/>
            <w:bCs/>
            <w:sz w:val="22"/>
            <w:szCs w:val="22"/>
          </w:rPr>
          <w:fldChar w:fldCharType="separate"/>
        </w:r>
        <w:r w:rsidR="0065639A">
          <w:rPr>
            <w:rFonts w:ascii="Calibri" w:hAnsi="Calibri"/>
            <w:bCs/>
            <w:noProof/>
            <w:sz w:val="22"/>
            <w:szCs w:val="22"/>
          </w:rPr>
          <w:t>7</w:t>
        </w:r>
        <w:r>
          <w:rPr>
            <w:rFonts w:ascii="Calibri" w:hAnsi="Calibri"/>
            <w:bCs/>
            <w:sz w:val="22"/>
            <w:szCs w:val="22"/>
          </w:rPr>
          <w:fldChar w:fldCharType="end"/>
        </w:r>
      </w:p>
      <w:p w14:paraId="01F94BDF" w14:textId="77777777" w:rsidR="006E07DC" w:rsidRDefault="00000000">
        <w:pPr>
          <w:pStyle w:val="Footer"/>
          <w:jc w:val="right"/>
        </w:pPr>
      </w:p>
    </w:sdtContent>
  </w:sdt>
  <w:p w14:paraId="53E06B80" w14:textId="77777777" w:rsidR="006E07DC" w:rsidRDefault="006E07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8918062"/>
      <w:docPartObj>
        <w:docPartGallery w:val="Page Numbers (Bottom of Page)"/>
        <w:docPartUnique/>
      </w:docPartObj>
    </w:sdtPr>
    <w:sdtEndPr>
      <w:rPr>
        <w:noProof/>
      </w:rPr>
    </w:sdtEndPr>
    <w:sdtContent>
      <w:p w14:paraId="063A53A7" w14:textId="10805F5D" w:rsidR="006E07DC" w:rsidRDefault="006E07DC" w:rsidP="004F5048">
        <w:pPr>
          <w:pStyle w:val="Footer"/>
          <w:jc w:val="right"/>
          <w:rPr>
            <w:rFonts w:ascii="Calibri" w:hAnsi="Calibri"/>
            <w:sz w:val="22"/>
            <w:szCs w:val="22"/>
          </w:rPr>
        </w:pPr>
        <w:r>
          <w:rPr>
            <w:rFonts w:ascii="Calibri" w:hAnsi="Calibri"/>
            <w:bCs/>
            <w:sz w:val="22"/>
            <w:szCs w:val="22"/>
          </w:rPr>
          <w:fldChar w:fldCharType="begin"/>
        </w:r>
        <w:r>
          <w:rPr>
            <w:rFonts w:ascii="Calibri" w:hAnsi="Calibri"/>
            <w:bCs/>
            <w:sz w:val="22"/>
            <w:szCs w:val="22"/>
          </w:rPr>
          <w:instrText xml:space="preserve"> PAGE </w:instrText>
        </w:r>
        <w:r>
          <w:rPr>
            <w:rFonts w:ascii="Calibri" w:hAnsi="Calibri"/>
            <w:bCs/>
            <w:sz w:val="22"/>
            <w:szCs w:val="22"/>
          </w:rPr>
          <w:fldChar w:fldCharType="separate"/>
        </w:r>
        <w:r w:rsidR="0065639A">
          <w:rPr>
            <w:rFonts w:ascii="Calibri" w:hAnsi="Calibri"/>
            <w:bCs/>
            <w:noProof/>
            <w:sz w:val="22"/>
            <w:szCs w:val="22"/>
          </w:rPr>
          <w:t>7</w:t>
        </w:r>
        <w:r>
          <w:rPr>
            <w:rFonts w:ascii="Calibri" w:hAnsi="Calibri"/>
            <w:bCs/>
            <w:sz w:val="22"/>
            <w:szCs w:val="22"/>
          </w:rPr>
          <w:fldChar w:fldCharType="end"/>
        </w:r>
        <w:r>
          <w:rPr>
            <w:rFonts w:ascii="Calibri" w:hAnsi="Calibri"/>
            <w:sz w:val="22"/>
            <w:szCs w:val="22"/>
          </w:rPr>
          <w:t xml:space="preserve"> / </w:t>
        </w:r>
        <w:r>
          <w:rPr>
            <w:rFonts w:ascii="Calibri" w:hAnsi="Calibri"/>
            <w:bCs/>
            <w:sz w:val="22"/>
            <w:szCs w:val="22"/>
          </w:rPr>
          <w:fldChar w:fldCharType="begin"/>
        </w:r>
        <w:r>
          <w:rPr>
            <w:rFonts w:ascii="Calibri" w:hAnsi="Calibri"/>
            <w:bCs/>
            <w:sz w:val="22"/>
            <w:szCs w:val="22"/>
          </w:rPr>
          <w:instrText xml:space="preserve"> NUMPAGES  </w:instrText>
        </w:r>
        <w:r>
          <w:rPr>
            <w:rFonts w:ascii="Calibri" w:hAnsi="Calibri"/>
            <w:bCs/>
            <w:sz w:val="22"/>
            <w:szCs w:val="22"/>
          </w:rPr>
          <w:fldChar w:fldCharType="separate"/>
        </w:r>
        <w:r w:rsidR="0065639A">
          <w:rPr>
            <w:rFonts w:ascii="Calibri" w:hAnsi="Calibri"/>
            <w:bCs/>
            <w:noProof/>
            <w:sz w:val="22"/>
            <w:szCs w:val="22"/>
          </w:rPr>
          <w:t>7</w:t>
        </w:r>
        <w:r>
          <w:rPr>
            <w:rFonts w:ascii="Calibri" w:hAnsi="Calibri"/>
            <w:bCs/>
            <w:sz w:val="22"/>
            <w:szCs w:val="22"/>
          </w:rPr>
          <w:fldChar w:fldCharType="end"/>
        </w:r>
      </w:p>
      <w:p w14:paraId="06A7EF02" w14:textId="77777777" w:rsidR="006E07DC" w:rsidRDefault="00000000">
        <w:pPr>
          <w:pStyle w:val="Footer"/>
          <w:jc w:val="right"/>
        </w:pPr>
      </w:p>
    </w:sdtContent>
  </w:sdt>
  <w:p w14:paraId="7388E22F" w14:textId="77777777" w:rsidR="006E07DC" w:rsidRDefault="006E07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CF3C2" w14:textId="77777777" w:rsidR="00FB4168" w:rsidRDefault="00FB4168" w:rsidP="00A31AE3">
      <w:r>
        <w:separator/>
      </w:r>
    </w:p>
  </w:footnote>
  <w:footnote w:type="continuationSeparator" w:id="0">
    <w:p w14:paraId="6A05128C" w14:textId="77777777" w:rsidR="00FB4168" w:rsidRDefault="00FB4168" w:rsidP="00A31AE3">
      <w:r>
        <w:continuationSeparator/>
      </w:r>
    </w:p>
  </w:footnote>
  <w:footnote w:id="1">
    <w:p w14:paraId="5B4F6630" w14:textId="77777777" w:rsidR="006E07DC" w:rsidRPr="003F26B3" w:rsidRDefault="006E07DC" w:rsidP="00E71349">
      <w:pPr>
        <w:rPr>
          <w:sz w:val="12"/>
          <w:szCs w:val="12"/>
          <w:lang w:val="en-US"/>
        </w:rPr>
      </w:pPr>
      <w:r w:rsidRPr="003F26B3">
        <w:rPr>
          <w:rStyle w:val="FootnoteReference"/>
          <w:sz w:val="12"/>
          <w:szCs w:val="12"/>
        </w:rPr>
        <w:footnoteRef/>
      </w:r>
      <w:r w:rsidRPr="003F26B3">
        <w:rPr>
          <w:sz w:val="12"/>
          <w:szCs w:val="12"/>
          <w:lang w:val="en-US"/>
        </w:rPr>
        <w:t xml:space="preserve"> http://www.unglobalcompact.org/AboutTheGC/TheTenPrinciples/</w:t>
      </w:r>
    </w:p>
    <w:p w14:paraId="10102365" w14:textId="77777777" w:rsidR="006E07DC" w:rsidRPr="003F26B3" w:rsidRDefault="006E07DC" w:rsidP="00E71349">
      <w:pPr>
        <w:rPr>
          <w:sz w:val="12"/>
          <w:szCs w:val="12"/>
          <w:lang w:val="en-US"/>
        </w:rPr>
      </w:pPr>
      <w:r w:rsidRPr="003F26B3">
        <w:rPr>
          <w:sz w:val="12"/>
          <w:szCs w:val="12"/>
          <w:lang w:val="en-US"/>
        </w:rPr>
        <w:t>index.html</w:t>
      </w:r>
    </w:p>
  </w:footnote>
  <w:footnote w:id="2">
    <w:p w14:paraId="562A9901" w14:textId="77777777" w:rsidR="006E07DC" w:rsidRPr="003F26B3" w:rsidRDefault="006E07DC" w:rsidP="003F26B3">
      <w:pPr>
        <w:rPr>
          <w:sz w:val="12"/>
          <w:szCs w:val="12"/>
          <w:lang w:val="en-US"/>
        </w:rPr>
      </w:pPr>
      <w:r w:rsidRPr="003F26B3">
        <w:rPr>
          <w:rStyle w:val="FootnoteReference"/>
          <w:sz w:val="12"/>
          <w:szCs w:val="12"/>
        </w:rPr>
        <w:footnoteRef/>
      </w:r>
      <w:r w:rsidRPr="003F26B3">
        <w:rPr>
          <w:sz w:val="12"/>
          <w:szCs w:val="12"/>
          <w:lang w:val="en-US"/>
        </w:rPr>
        <w:t xml:space="preserve"> </w:t>
      </w:r>
      <w:hyperlink r:id="rId1" w:history="1">
        <w:r w:rsidRPr="003F26B3">
          <w:rPr>
            <w:rStyle w:val="Hyperlink"/>
            <w:color w:val="auto"/>
            <w:sz w:val="12"/>
            <w:szCs w:val="12"/>
            <w:u w:val="none"/>
            <w:lang w:val="en-US"/>
          </w:rPr>
          <w:t>http://ec.europa.eu/echo/partners/humanitarian_aid/procurement_guidelines_en.htm</w:t>
        </w:r>
      </w:hyperlink>
    </w:p>
  </w:footnote>
  <w:footnote w:id="3">
    <w:p w14:paraId="3B3CA7DC" w14:textId="77777777" w:rsidR="006E07DC" w:rsidRPr="003F26B3" w:rsidRDefault="006E07DC" w:rsidP="00E71349">
      <w:pPr>
        <w:autoSpaceDE w:val="0"/>
        <w:autoSpaceDN w:val="0"/>
        <w:adjustRightInd w:val="0"/>
        <w:rPr>
          <w:rFonts w:cs="Calibri"/>
          <w:sz w:val="12"/>
          <w:szCs w:val="12"/>
          <w:lang w:val="en-US"/>
        </w:rPr>
      </w:pPr>
      <w:r w:rsidRPr="003F26B3">
        <w:rPr>
          <w:rStyle w:val="FootnoteReference"/>
          <w:sz w:val="12"/>
          <w:szCs w:val="12"/>
        </w:rPr>
        <w:footnoteRef/>
      </w:r>
      <w:r w:rsidRPr="003F26B3">
        <w:rPr>
          <w:sz w:val="12"/>
          <w:szCs w:val="12"/>
          <w:lang w:val="en-US"/>
        </w:rPr>
        <w:t xml:space="preserve"> </w:t>
      </w:r>
      <w:r w:rsidRPr="003F26B3">
        <w:rPr>
          <w:rFonts w:cs="Arial"/>
          <w:sz w:val="12"/>
          <w:szCs w:val="12"/>
          <w:lang w:val="en-US"/>
        </w:rPr>
        <w:t xml:space="preserve">The definition of Child Labor can be found at:  http://www.unglobalcompact.org/AboutTheGC/TheTenPrinciples/principle5.html and </w:t>
      </w:r>
      <w:r w:rsidRPr="003F26B3">
        <w:rPr>
          <w:rFonts w:cs="Calibri"/>
          <w:sz w:val="12"/>
          <w:szCs w:val="12"/>
          <w:lang w:val="en-US"/>
        </w:rPr>
        <w:t>http://www.ilo.org/ilolex/cgi-lex/convde.pl?C138</w:t>
      </w:r>
      <w:r w:rsidRPr="003F26B3">
        <w:rPr>
          <w:rFonts w:cs="Arial"/>
          <w:sz w:val="12"/>
          <w:szCs w:val="12"/>
          <w:lang w:val="en-US"/>
        </w:rPr>
        <w:t xml:space="preserve"> </w:t>
      </w:r>
    </w:p>
  </w:footnote>
  <w:footnote w:id="4">
    <w:p w14:paraId="21007D5D" w14:textId="77777777" w:rsidR="006E07DC" w:rsidRPr="003F26B3" w:rsidRDefault="006E07DC" w:rsidP="00E71349">
      <w:pPr>
        <w:pStyle w:val="FootnoteText"/>
        <w:rPr>
          <w:rFonts w:asciiTheme="minorHAnsi" w:hAnsiTheme="minorHAnsi"/>
          <w:sz w:val="12"/>
          <w:szCs w:val="12"/>
          <w:lang w:val="en-US"/>
        </w:rPr>
      </w:pPr>
      <w:r w:rsidRPr="003F26B3">
        <w:rPr>
          <w:rStyle w:val="FootnoteReference"/>
          <w:sz w:val="12"/>
          <w:szCs w:val="12"/>
        </w:rPr>
        <w:footnoteRef/>
      </w:r>
      <w:r w:rsidRPr="003F26B3">
        <w:rPr>
          <w:sz w:val="12"/>
          <w:szCs w:val="12"/>
          <w:lang w:val="en-US"/>
        </w:rPr>
        <w:t xml:space="preserve"> </w:t>
      </w:r>
      <w:r w:rsidRPr="003F26B3">
        <w:rPr>
          <w:rFonts w:ascii="Times New Roman" w:hAnsi="Times New Roman"/>
          <w:sz w:val="12"/>
          <w:szCs w:val="12"/>
          <w:lang w:val="en-GB"/>
        </w:rPr>
        <w:t>Discretionary income is the amount of an individual's income that is left for spending, investing, or saving after taxes and personal necessities (such as food, shelter, and clothing) have been paid</w:t>
      </w:r>
      <w:r w:rsidRPr="003F26B3">
        <w:rPr>
          <w:sz w:val="12"/>
          <w:szCs w:val="12"/>
          <w:lang w:val="en-GB"/>
        </w:rPr>
        <w:t>.</w:t>
      </w:r>
    </w:p>
  </w:footnote>
  <w:footnote w:id="5">
    <w:p w14:paraId="2AD6157B" w14:textId="77777777" w:rsidR="006E07DC" w:rsidRPr="003F26B3" w:rsidRDefault="006E07DC" w:rsidP="00E71349">
      <w:pPr>
        <w:pStyle w:val="FootnoteText"/>
        <w:rPr>
          <w:rFonts w:ascii="Times New Roman" w:hAnsi="Times New Roman"/>
          <w:sz w:val="12"/>
          <w:szCs w:val="12"/>
          <w:lang w:val="en-GB"/>
        </w:rPr>
      </w:pPr>
      <w:r w:rsidRPr="003F26B3">
        <w:rPr>
          <w:rStyle w:val="FootnoteReference"/>
          <w:sz w:val="12"/>
          <w:szCs w:val="12"/>
        </w:rPr>
        <w:footnoteRef/>
      </w:r>
      <w:r w:rsidRPr="003F26B3">
        <w:rPr>
          <w:sz w:val="12"/>
          <w:szCs w:val="12"/>
          <w:lang w:val="en-GB"/>
        </w:rPr>
        <w:t xml:space="preserve"> </w:t>
      </w:r>
      <w:r w:rsidRPr="003F26B3">
        <w:rPr>
          <w:rFonts w:ascii="Times New Roman" w:hAnsi="Times New Roman"/>
          <w:sz w:val="12"/>
          <w:szCs w:val="12"/>
          <w:lang w:val="en-GB"/>
        </w:rPr>
        <w:t>This includes pillage/looting which is the unlawful taking of private property for personal or private gain based on force, threats, intimidation, pressure and through a position of power accomplished due to the surrounding conflict.</w:t>
      </w:r>
    </w:p>
  </w:footnote>
  <w:footnote w:id="6">
    <w:p w14:paraId="7202C81A" w14:textId="60F9DFE4" w:rsidR="006E07DC" w:rsidRDefault="006E07DC" w:rsidP="00E71349">
      <w:pPr>
        <w:pStyle w:val="FootnoteText"/>
        <w:rPr>
          <w:rFonts w:ascii="Times New Roman" w:hAnsi="Times New Roman"/>
          <w:sz w:val="12"/>
          <w:szCs w:val="12"/>
          <w:rtl/>
          <w:lang w:val="en-US"/>
        </w:rPr>
      </w:pPr>
      <w:r w:rsidRPr="003F26B3">
        <w:rPr>
          <w:rStyle w:val="FootnoteReference"/>
          <w:rFonts w:ascii="Times New Roman" w:hAnsi="Times New Roman"/>
          <w:sz w:val="12"/>
          <w:szCs w:val="12"/>
        </w:rPr>
        <w:footnoteRef/>
      </w:r>
      <w:r w:rsidRPr="003F26B3">
        <w:rPr>
          <w:rFonts w:ascii="Times New Roman" w:hAnsi="Times New Roman"/>
          <w:sz w:val="12"/>
          <w:szCs w:val="12"/>
          <w:lang w:val="en-US"/>
        </w:rPr>
        <w:t xml:space="preserve"> </w:t>
      </w:r>
      <w:r w:rsidRPr="00BA6D84">
        <w:rPr>
          <w:rFonts w:ascii="Times New Roman" w:hAnsi="Times New Roman"/>
          <w:sz w:val="12"/>
          <w:szCs w:val="12"/>
          <w:lang w:val="en-US"/>
        </w:rPr>
        <w:t xml:space="preserve">Contractors who have signed a contract with </w:t>
      </w:r>
      <w:r w:rsidR="00F97E8F">
        <w:rPr>
          <w:rFonts w:ascii="Times New Roman" w:hAnsi="Times New Roman"/>
          <w:sz w:val="12"/>
          <w:szCs w:val="12"/>
          <w:lang w:val="en-US"/>
        </w:rPr>
        <w:t>DAA</w:t>
      </w:r>
      <w:r w:rsidRPr="00BA6D84">
        <w:rPr>
          <w:rFonts w:ascii="Times New Roman" w:hAnsi="Times New Roman"/>
          <w:sz w:val="12"/>
          <w:szCs w:val="12"/>
          <w:lang w:val="en-US"/>
        </w:rPr>
        <w:t>, shall file a complaint through:</w:t>
      </w:r>
      <w:r w:rsidR="00FC66D1" w:rsidRPr="00FC66D1">
        <w:t xml:space="preserve"> </w:t>
      </w:r>
      <w:hyperlink r:id="rId2" w:history="1">
        <w:r w:rsidR="00FC66D1" w:rsidRPr="000D7DE6">
          <w:rPr>
            <w:rStyle w:val="Hyperlink"/>
            <w:rFonts w:ascii="Times New Roman" w:hAnsi="Times New Roman"/>
            <w:sz w:val="12"/>
            <w:szCs w:val="12"/>
            <w:lang w:val="en-US"/>
          </w:rPr>
          <w:t>meal@dijladaa.org</w:t>
        </w:r>
      </w:hyperlink>
    </w:p>
    <w:p w14:paraId="3CC065CB" w14:textId="77777777" w:rsidR="00FC66D1" w:rsidRPr="005C155E" w:rsidRDefault="00FC66D1" w:rsidP="00E71349">
      <w:pPr>
        <w:pStyle w:val="FootnoteText"/>
        <w:rPr>
          <w:sz w:val="12"/>
          <w:szCs w:val="12"/>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35870" w14:textId="7B9AB5FF" w:rsidR="001C0128" w:rsidRDefault="00530958" w:rsidP="006C591B">
    <w:pPr>
      <w:pStyle w:val="Header"/>
      <w:rPr>
        <w:noProof/>
        <w:lang w:bidi="ar-IQ"/>
      </w:rPr>
    </w:pPr>
    <w:r w:rsidRPr="00AC51DF">
      <w:rPr>
        <w:noProof/>
        <w:rtl/>
        <w:lang w:val="en-US" w:eastAsia="en-US"/>
      </w:rPr>
      <w:drawing>
        <wp:anchor distT="0" distB="0" distL="114300" distR="114300" simplePos="0" relativeHeight="251671552" behindDoc="0" locked="0" layoutInCell="1" allowOverlap="1" wp14:anchorId="3A3BFA8E" wp14:editId="523D46E6">
          <wp:simplePos x="0" y="0"/>
          <wp:positionH relativeFrom="margin">
            <wp:posOffset>5572125</wp:posOffset>
          </wp:positionH>
          <wp:positionV relativeFrom="paragraph">
            <wp:posOffset>-353060</wp:posOffset>
          </wp:positionV>
          <wp:extent cx="835025" cy="912495"/>
          <wp:effectExtent l="0" t="0" r="3175" b="1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1">
                    <a:extLst>
                      <a:ext uri="{28A0092B-C50C-407E-A947-70E740481C1C}">
                        <a14:useLocalDpi xmlns:a14="http://schemas.microsoft.com/office/drawing/2010/main" val="0"/>
                      </a:ext>
                    </a:extLst>
                  </a:blip>
                  <a:stretch>
                    <a:fillRect/>
                  </a:stretch>
                </pic:blipFill>
                <pic:spPr>
                  <a:xfrm>
                    <a:off x="0" y="0"/>
                    <a:ext cx="835025" cy="912495"/>
                  </a:xfrm>
                  <a:prstGeom prst="rect">
                    <a:avLst/>
                  </a:prstGeom>
                </pic:spPr>
              </pic:pic>
            </a:graphicData>
          </a:graphic>
          <wp14:sizeRelH relativeFrom="page">
            <wp14:pctWidth>0</wp14:pctWidth>
          </wp14:sizeRelH>
          <wp14:sizeRelV relativeFrom="page">
            <wp14:pctHeight>0</wp14:pctHeight>
          </wp14:sizeRelV>
        </wp:anchor>
      </w:drawing>
    </w:r>
    <w:r w:rsidRPr="00AC51DF">
      <w:rPr>
        <w:noProof/>
        <w:rtl/>
        <w:lang w:val="en-US" w:eastAsia="en-US"/>
      </w:rPr>
      <w:drawing>
        <wp:anchor distT="0" distB="0" distL="114300" distR="114300" simplePos="0" relativeHeight="251672576" behindDoc="0" locked="0" layoutInCell="1" allowOverlap="1" wp14:anchorId="0C913F9A" wp14:editId="7AEC31BE">
          <wp:simplePos x="0" y="0"/>
          <wp:positionH relativeFrom="margin">
            <wp:posOffset>-257175</wp:posOffset>
          </wp:positionH>
          <wp:positionV relativeFrom="paragraph">
            <wp:posOffset>-342265</wp:posOffset>
          </wp:positionV>
          <wp:extent cx="1371600" cy="845820"/>
          <wp:effectExtent l="0" t="0" r="0" b="0"/>
          <wp:wrapNone/>
          <wp:docPr id="1575711123" name="Picture 157571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711123" name="Picture 1575711123"/>
                  <pic:cNvPicPr/>
                </pic:nvPicPr>
                <pic:blipFill>
                  <a:blip r:embed="rId2">
                    <a:extLst>
                      <a:ext uri="{28A0092B-C50C-407E-A947-70E740481C1C}">
                        <a14:useLocalDpi xmlns:a14="http://schemas.microsoft.com/office/drawing/2010/main" val="0"/>
                      </a:ext>
                    </a:extLst>
                  </a:blip>
                  <a:stretch>
                    <a:fillRect/>
                  </a:stretch>
                </pic:blipFill>
                <pic:spPr>
                  <a:xfrm>
                    <a:off x="0" y="0"/>
                    <a:ext cx="1371600" cy="845820"/>
                  </a:xfrm>
                  <a:prstGeom prst="rect">
                    <a:avLst/>
                  </a:prstGeom>
                </pic:spPr>
              </pic:pic>
            </a:graphicData>
          </a:graphic>
          <wp14:sizeRelH relativeFrom="page">
            <wp14:pctWidth>0</wp14:pctWidth>
          </wp14:sizeRelH>
          <wp14:sizeRelV relativeFrom="page">
            <wp14:pctHeight>0</wp14:pctHeight>
          </wp14:sizeRelV>
        </wp:anchor>
      </w:drawing>
    </w:r>
    <w:r w:rsidR="0075383B" w:rsidRPr="00702FED">
      <w:rPr>
        <w:noProof/>
        <w:lang w:val="en-US" w:eastAsia="en-US"/>
      </w:rPr>
      <mc:AlternateContent>
        <mc:Choice Requires="wps">
          <w:drawing>
            <wp:anchor distT="0" distB="0" distL="114300" distR="114300" simplePos="0" relativeHeight="251669504" behindDoc="0" locked="0" layoutInCell="1" allowOverlap="1" wp14:anchorId="0A936D96" wp14:editId="1B9A5540">
              <wp:simplePos x="0" y="0"/>
              <wp:positionH relativeFrom="column">
                <wp:posOffset>3700990</wp:posOffset>
              </wp:positionH>
              <wp:positionV relativeFrom="paragraph">
                <wp:posOffset>-249832</wp:posOffset>
              </wp:positionV>
              <wp:extent cx="1800225" cy="363984"/>
              <wp:effectExtent l="0" t="0" r="28575" b="17145"/>
              <wp:wrapNone/>
              <wp:docPr id="8" name="Rectangle 8"/>
              <wp:cNvGraphicFramePr/>
              <a:graphic xmlns:a="http://schemas.openxmlformats.org/drawingml/2006/main">
                <a:graphicData uri="http://schemas.microsoft.com/office/word/2010/wordprocessingShape">
                  <wps:wsp>
                    <wps:cNvSpPr/>
                    <wps:spPr>
                      <a:xfrm>
                        <a:off x="0" y="0"/>
                        <a:ext cx="1800225" cy="363984"/>
                      </a:xfrm>
                      <a:prstGeom prst="rect">
                        <a:avLst/>
                      </a:prstGeom>
                      <a:ln>
                        <a:solidFill>
                          <a:schemeClr val="bg1"/>
                        </a:solidFill>
                      </a:ln>
                    </wps:spPr>
                    <wps:style>
                      <a:lnRef idx="2">
                        <a:schemeClr val="accent1"/>
                      </a:lnRef>
                      <a:fillRef idx="1">
                        <a:schemeClr val="lt1"/>
                      </a:fillRef>
                      <a:effectRef idx="0">
                        <a:schemeClr val="accent1"/>
                      </a:effectRef>
                      <a:fontRef idx="minor">
                        <a:schemeClr val="dk1"/>
                      </a:fontRef>
                    </wps:style>
                    <wps:txbx>
                      <w:txbxContent>
                        <w:p w14:paraId="504AEEFA" w14:textId="253CBC37" w:rsidR="00702FED" w:rsidRPr="00D94FE3" w:rsidRDefault="00702FED" w:rsidP="0075383B">
                          <w:pPr>
                            <w:pStyle w:val="Header"/>
                            <w:tabs>
                              <w:tab w:val="left" w:pos="3228"/>
                              <w:tab w:val="right" w:pos="8640"/>
                            </w:tabs>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936D96" id="Rectangle 8" o:spid="_x0000_s1026" style="position:absolute;margin-left:291.4pt;margin-top:-19.65pt;width:141.75pt;height:28.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" fillcolor="white [3201]" strokecolor="white [3212]" strokeweight="2pt">
              <v:textbox>
                <w:txbxContent>
                  <w:p w14:paraId="504AEEFA" w14:textId="253CBC37" w:rsidR="00702FED" w:rsidRPr="00D94FE3" w:rsidRDefault="00702FED" w:rsidP="0075383B">
                    <w:pPr>
                      <w:pStyle w:val="Header"/>
                      <w:tabs>
                        <w:tab w:val="left" w:pos="3228"/>
                        <w:tab w:val="right" w:pos="8640"/>
                      </w:tabs>
                      <w:rPr>
                        <w:sz w:val="28"/>
                        <w:szCs w:val="28"/>
                      </w:rPr>
                    </w:pPr>
                  </w:p>
                </w:txbxContent>
              </v:textbox>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1245A" w14:textId="77777777" w:rsidR="006E07DC" w:rsidRDefault="006E07DC">
    <w:pPr>
      <w:pStyle w:val="Header"/>
    </w:pPr>
    <w:r>
      <w:rPr>
        <w:noProof/>
        <w:lang w:val="en-US" w:eastAsia="en-US"/>
      </w:rPr>
      <w:drawing>
        <wp:anchor distT="0" distB="0" distL="114300" distR="114300" simplePos="0" relativeHeight="251664384" behindDoc="1" locked="0" layoutInCell="0" allowOverlap="1" wp14:anchorId="30622B1B" wp14:editId="411C8027">
          <wp:simplePos x="0" y="0"/>
          <wp:positionH relativeFrom="margin">
            <wp:align>center</wp:align>
          </wp:positionH>
          <wp:positionV relativeFrom="margin">
            <wp:align>center</wp:align>
          </wp:positionV>
          <wp:extent cx="1320800" cy="266700"/>
          <wp:effectExtent l="0" t="0" r="0" b="0"/>
          <wp:wrapNone/>
          <wp:docPr id="5" name="Picture 5" descr="Procurement_CopyRight_2013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ocurement_CopyRight_2013 (2)"/>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1320800" cy="2667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34218" w14:textId="77777777" w:rsidR="006E07DC" w:rsidRDefault="006E07DC">
    <w:pPr>
      <w:pStyle w:val="Header"/>
    </w:pPr>
    <w:r w:rsidRPr="00E033E8">
      <w:rPr>
        <w:rFonts w:ascii="Arial" w:hAnsi="Arial" w:cs="Arial"/>
        <w:b/>
        <w:caps/>
        <w:lang w:val="en-GB"/>
      </w:rPr>
      <w:t>Code of conduct for contractors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5AD94" w14:textId="77777777" w:rsidR="006E07DC" w:rsidRDefault="006E07DC">
    <w:pPr>
      <w:pStyle w:val="Header"/>
    </w:pPr>
    <w:r>
      <w:rPr>
        <w:noProof/>
        <w:lang w:val="en-US" w:eastAsia="en-US"/>
      </w:rPr>
      <w:drawing>
        <wp:anchor distT="0" distB="0" distL="114300" distR="114300" simplePos="0" relativeHeight="251663360" behindDoc="1" locked="0" layoutInCell="0" allowOverlap="1" wp14:anchorId="7D6D2DBC" wp14:editId="60806FC5">
          <wp:simplePos x="0" y="0"/>
          <wp:positionH relativeFrom="margin">
            <wp:align>center</wp:align>
          </wp:positionH>
          <wp:positionV relativeFrom="margin">
            <wp:align>center</wp:align>
          </wp:positionV>
          <wp:extent cx="1320800" cy="266700"/>
          <wp:effectExtent l="0" t="0" r="0" b="0"/>
          <wp:wrapNone/>
          <wp:docPr id="4" name="Picture 4" descr="Procurement_CopyRight_2013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ocurement_CopyRight_2013 (2)"/>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1320800" cy="2667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C3B30" w14:textId="77777777" w:rsidR="006E07DC" w:rsidRDefault="00000000">
    <w:pPr>
      <w:pStyle w:val="Header"/>
    </w:pPr>
    <w:r>
      <w:rPr>
        <w:noProof/>
      </w:rPr>
      <w:pict w14:anchorId="3A4CB6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23604" o:spid="_x0000_s1026" type="#_x0000_t75" style="position:absolute;margin-left:0;margin-top:0;width:104pt;height:21pt;z-index:-251656192;mso-position-horizontal:center;mso-position-horizontal-relative:margin;mso-position-vertical:center;mso-position-vertical-relative:margin" o:allowincell="f">
          <v:imagedata r:id="rId1" o:title="Procurement_CopyRight_2013 (2)" gain="19661f" blacklevel="22938f"/>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D5C9E" w14:textId="77777777" w:rsidR="006E07DC" w:rsidRDefault="006E07D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E7EFC" w14:textId="77777777" w:rsidR="006E07DC" w:rsidRDefault="00000000">
    <w:pPr>
      <w:pStyle w:val="Header"/>
    </w:pPr>
    <w:r>
      <w:rPr>
        <w:noProof/>
      </w:rPr>
      <w:pict w14:anchorId="2C0BC9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23603" o:spid="_x0000_s1025" type="#_x0000_t75" style="position:absolute;margin-left:0;margin-top:0;width:104pt;height:21pt;z-index:-251657216;mso-position-horizontal:center;mso-position-horizontal-relative:margin;mso-position-vertical:center;mso-position-vertical-relative:margin" o:allowincell="f">
          <v:imagedata r:id="rId1" o:title="Procurement_CopyRight_2013 (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A6710"/>
    <w:multiLevelType w:val="hybridMultilevel"/>
    <w:tmpl w:val="C396CAEE"/>
    <w:lvl w:ilvl="0" w:tplc="04060001">
      <w:start w:val="1"/>
      <w:numFmt w:val="bullet"/>
      <w:lvlText w:val=""/>
      <w:lvlJc w:val="left"/>
      <w:pPr>
        <w:ind w:left="2024" w:hanging="360"/>
      </w:pPr>
      <w:rPr>
        <w:rFonts w:ascii="Symbol" w:hAnsi="Symbol" w:hint="default"/>
      </w:rPr>
    </w:lvl>
    <w:lvl w:ilvl="1" w:tplc="878C9894">
      <w:numFmt w:val="bullet"/>
      <w:lvlText w:val="–"/>
      <w:lvlJc w:val="left"/>
      <w:pPr>
        <w:ind w:left="2744" w:hanging="360"/>
      </w:pPr>
      <w:rPr>
        <w:rFonts w:ascii="Calibri" w:eastAsia="Calibri" w:hAnsi="Calibri" w:cs="Calibri" w:hint="default"/>
      </w:rPr>
    </w:lvl>
    <w:lvl w:ilvl="2" w:tplc="04060005" w:tentative="1">
      <w:start w:val="1"/>
      <w:numFmt w:val="bullet"/>
      <w:lvlText w:val=""/>
      <w:lvlJc w:val="left"/>
      <w:pPr>
        <w:ind w:left="3464" w:hanging="360"/>
      </w:pPr>
      <w:rPr>
        <w:rFonts w:ascii="Wingdings" w:hAnsi="Wingdings" w:hint="default"/>
      </w:rPr>
    </w:lvl>
    <w:lvl w:ilvl="3" w:tplc="04060001" w:tentative="1">
      <w:start w:val="1"/>
      <w:numFmt w:val="bullet"/>
      <w:lvlText w:val=""/>
      <w:lvlJc w:val="left"/>
      <w:pPr>
        <w:ind w:left="4184" w:hanging="360"/>
      </w:pPr>
      <w:rPr>
        <w:rFonts w:ascii="Symbol" w:hAnsi="Symbol" w:hint="default"/>
      </w:rPr>
    </w:lvl>
    <w:lvl w:ilvl="4" w:tplc="04060003" w:tentative="1">
      <w:start w:val="1"/>
      <w:numFmt w:val="bullet"/>
      <w:lvlText w:val="o"/>
      <w:lvlJc w:val="left"/>
      <w:pPr>
        <w:ind w:left="4904" w:hanging="360"/>
      </w:pPr>
      <w:rPr>
        <w:rFonts w:ascii="Courier New" w:hAnsi="Courier New" w:hint="default"/>
      </w:rPr>
    </w:lvl>
    <w:lvl w:ilvl="5" w:tplc="04060005" w:tentative="1">
      <w:start w:val="1"/>
      <w:numFmt w:val="bullet"/>
      <w:lvlText w:val=""/>
      <w:lvlJc w:val="left"/>
      <w:pPr>
        <w:ind w:left="5624" w:hanging="360"/>
      </w:pPr>
      <w:rPr>
        <w:rFonts w:ascii="Wingdings" w:hAnsi="Wingdings" w:hint="default"/>
      </w:rPr>
    </w:lvl>
    <w:lvl w:ilvl="6" w:tplc="04060001" w:tentative="1">
      <w:start w:val="1"/>
      <w:numFmt w:val="bullet"/>
      <w:lvlText w:val=""/>
      <w:lvlJc w:val="left"/>
      <w:pPr>
        <w:ind w:left="6344" w:hanging="360"/>
      </w:pPr>
      <w:rPr>
        <w:rFonts w:ascii="Symbol" w:hAnsi="Symbol" w:hint="default"/>
      </w:rPr>
    </w:lvl>
    <w:lvl w:ilvl="7" w:tplc="04060003" w:tentative="1">
      <w:start w:val="1"/>
      <w:numFmt w:val="bullet"/>
      <w:lvlText w:val="o"/>
      <w:lvlJc w:val="left"/>
      <w:pPr>
        <w:ind w:left="7064" w:hanging="360"/>
      </w:pPr>
      <w:rPr>
        <w:rFonts w:ascii="Courier New" w:hAnsi="Courier New" w:hint="default"/>
      </w:rPr>
    </w:lvl>
    <w:lvl w:ilvl="8" w:tplc="04060005" w:tentative="1">
      <w:start w:val="1"/>
      <w:numFmt w:val="bullet"/>
      <w:lvlText w:val=""/>
      <w:lvlJc w:val="left"/>
      <w:pPr>
        <w:ind w:left="7784" w:hanging="360"/>
      </w:pPr>
      <w:rPr>
        <w:rFonts w:ascii="Wingdings" w:hAnsi="Wingdings" w:hint="default"/>
      </w:rPr>
    </w:lvl>
  </w:abstractNum>
  <w:abstractNum w:abstractNumId="1" w15:restartNumberingAfterBreak="0">
    <w:nsid w:val="0DE06BD5"/>
    <w:multiLevelType w:val="hybridMultilevel"/>
    <w:tmpl w:val="CB3A1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E566B1"/>
    <w:multiLevelType w:val="hybridMultilevel"/>
    <w:tmpl w:val="DBEEF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1C3026"/>
    <w:multiLevelType w:val="hybridMultilevel"/>
    <w:tmpl w:val="954AD016"/>
    <w:lvl w:ilvl="0" w:tplc="5888C2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7C2E3F"/>
    <w:multiLevelType w:val="hybridMultilevel"/>
    <w:tmpl w:val="B9161EE6"/>
    <w:lvl w:ilvl="0" w:tplc="E3D284DA">
      <w:start w:val="1"/>
      <w:numFmt w:val="lowerLetter"/>
      <w:lvlText w:val="(%1)"/>
      <w:lvlJc w:val="left"/>
      <w:pPr>
        <w:tabs>
          <w:tab w:val="num" w:pos="720"/>
        </w:tabs>
        <w:ind w:left="720" w:hanging="360"/>
      </w:pPr>
      <w:rPr>
        <w:rFont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816762B"/>
    <w:multiLevelType w:val="hybridMultilevel"/>
    <w:tmpl w:val="7DA2180A"/>
    <w:lvl w:ilvl="0" w:tplc="5DA2781E">
      <w:start w:val="2"/>
      <w:numFmt w:val="bullet"/>
      <w:lvlText w:val="-"/>
      <w:lvlJc w:val="left"/>
      <w:pPr>
        <w:ind w:left="690" w:hanging="360"/>
      </w:pPr>
      <w:rPr>
        <w:rFonts w:ascii="Arial" w:eastAsia="Times New Roman" w:hAnsi="Arial" w:cs="Arial" w:hint="default"/>
      </w:rPr>
    </w:lvl>
    <w:lvl w:ilvl="1" w:tplc="08090003" w:tentative="1">
      <w:start w:val="1"/>
      <w:numFmt w:val="bullet"/>
      <w:lvlText w:val="o"/>
      <w:lvlJc w:val="left"/>
      <w:pPr>
        <w:ind w:left="1410" w:hanging="360"/>
      </w:pPr>
      <w:rPr>
        <w:rFonts w:ascii="Courier New" w:hAnsi="Courier New" w:cs="Courier New" w:hint="default"/>
      </w:rPr>
    </w:lvl>
    <w:lvl w:ilvl="2" w:tplc="08090005" w:tentative="1">
      <w:start w:val="1"/>
      <w:numFmt w:val="bullet"/>
      <w:lvlText w:val=""/>
      <w:lvlJc w:val="left"/>
      <w:pPr>
        <w:ind w:left="2130" w:hanging="360"/>
      </w:pPr>
      <w:rPr>
        <w:rFonts w:ascii="Wingdings" w:hAnsi="Wingdings" w:hint="default"/>
      </w:rPr>
    </w:lvl>
    <w:lvl w:ilvl="3" w:tplc="08090001" w:tentative="1">
      <w:start w:val="1"/>
      <w:numFmt w:val="bullet"/>
      <w:lvlText w:val=""/>
      <w:lvlJc w:val="left"/>
      <w:pPr>
        <w:ind w:left="2850" w:hanging="360"/>
      </w:pPr>
      <w:rPr>
        <w:rFonts w:ascii="Symbol" w:hAnsi="Symbol" w:hint="default"/>
      </w:rPr>
    </w:lvl>
    <w:lvl w:ilvl="4" w:tplc="08090003" w:tentative="1">
      <w:start w:val="1"/>
      <w:numFmt w:val="bullet"/>
      <w:lvlText w:val="o"/>
      <w:lvlJc w:val="left"/>
      <w:pPr>
        <w:ind w:left="3570" w:hanging="360"/>
      </w:pPr>
      <w:rPr>
        <w:rFonts w:ascii="Courier New" w:hAnsi="Courier New" w:cs="Courier New" w:hint="default"/>
      </w:rPr>
    </w:lvl>
    <w:lvl w:ilvl="5" w:tplc="08090005" w:tentative="1">
      <w:start w:val="1"/>
      <w:numFmt w:val="bullet"/>
      <w:lvlText w:val=""/>
      <w:lvlJc w:val="left"/>
      <w:pPr>
        <w:ind w:left="4290" w:hanging="360"/>
      </w:pPr>
      <w:rPr>
        <w:rFonts w:ascii="Wingdings" w:hAnsi="Wingdings" w:hint="default"/>
      </w:rPr>
    </w:lvl>
    <w:lvl w:ilvl="6" w:tplc="08090001" w:tentative="1">
      <w:start w:val="1"/>
      <w:numFmt w:val="bullet"/>
      <w:lvlText w:val=""/>
      <w:lvlJc w:val="left"/>
      <w:pPr>
        <w:ind w:left="5010" w:hanging="360"/>
      </w:pPr>
      <w:rPr>
        <w:rFonts w:ascii="Symbol" w:hAnsi="Symbol" w:hint="default"/>
      </w:rPr>
    </w:lvl>
    <w:lvl w:ilvl="7" w:tplc="08090003" w:tentative="1">
      <w:start w:val="1"/>
      <w:numFmt w:val="bullet"/>
      <w:lvlText w:val="o"/>
      <w:lvlJc w:val="left"/>
      <w:pPr>
        <w:ind w:left="5730" w:hanging="360"/>
      </w:pPr>
      <w:rPr>
        <w:rFonts w:ascii="Courier New" w:hAnsi="Courier New" w:cs="Courier New" w:hint="default"/>
      </w:rPr>
    </w:lvl>
    <w:lvl w:ilvl="8" w:tplc="08090005" w:tentative="1">
      <w:start w:val="1"/>
      <w:numFmt w:val="bullet"/>
      <w:lvlText w:val=""/>
      <w:lvlJc w:val="left"/>
      <w:pPr>
        <w:ind w:left="6450" w:hanging="360"/>
      </w:pPr>
      <w:rPr>
        <w:rFonts w:ascii="Wingdings" w:hAnsi="Wingdings" w:hint="default"/>
      </w:rPr>
    </w:lvl>
  </w:abstractNum>
  <w:abstractNum w:abstractNumId="6" w15:restartNumberingAfterBreak="0">
    <w:nsid w:val="3A0A4943"/>
    <w:multiLevelType w:val="hybridMultilevel"/>
    <w:tmpl w:val="E3862742"/>
    <w:lvl w:ilvl="0" w:tplc="2A7ADB82">
      <w:start w:val="4"/>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CED1BED"/>
    <w:multiLevelType w:val="hybridMultilevel"/>
    <w:tmpl w:val="70A4C1E6"/>
    <w:lvl w:ilvl="0" w:tplc="8AD243FC">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4435F1"/>
    <w:multiLevelType w:val="hybridMultilevel"/>
    <w:tmpl w:val="47064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EC52AF"/>
    <w:multiLevelType w:val="hybridMultilevel"/>
    <w:tmpl w:val="AB846DC0"/>
    <w:lvl w:ilvl="0" w:tplc="04060001">
      <w:start w:val="1"/>
      <w:numFmt w:val="bullet"/>
      <w:lvlText w:val=""/>
      <w:lvlJc w:val="left"/>
      <w:pPr>
        <w:ind w:left="720" w:hanging="360"/>
      </w:pPr>
      <w:rPr>
        <w:rFonts w:ascii="Symbol" w:hAnsi="Symbol" w:hint="default"/>
      </w:rPr>
    </w:lvl>
    <w:lvl w:ilvl="1" w:tplc="04060001">
      <w:start w:val="1"/>
      <w:numFmt w:val="bullet"/>
      <w:lvlText w:val=""/>
      <w:lvlJc w:val="left"/>
      <w:pPr>
        <w:ind w:left="1440" w:hanging="360"/>
      </w:pPr>
      <w:rPr>
        <w:rFonts w:ascii="Symbol" w:hAnsi="Symbol"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0" w15:restartNumberingAfterBreak="0">
    <w:nsid w:val="58E50584"/>
    <w:multiLevelType w:val="hybridMultilevel"/>
    <w:tmpl w:val="A6082A3E"/>
    <w:lvl w:ilvl="0" w:tplc="04060017">
      <w:start w:val="1"/>
      <w:numFmt w:val="lowerLetter"/>
      <w:lvlText w:val="%1)"/>
      <w:lvlJc w:val="left"/>
      <w:pPr>
        <w:tabs>
          <w:tab w:val="num" w:pos="720"/>
        </w:tabs>
        <w:ind w:left="720" w:hanging="360"/>
      </w:pPr>
      <w:rPr>
        <w:rFont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8450FE"/>
    <w:multiLevelType w:val="hybridMultilevel"/>
    <w:tmpl w:val="AEAC86A4"/>
    <w:lvl w:ilvl="0" w:tplc="04060017">
      <w:start w:val="1"/>
      <w:numFmt w:val="lowerLetter"/>
      <w:lvlText w:val="%1)"/>
      <w:lvlJc w:val="left"/>
      <w:pPr>
        <w:tabs>
          <w:tab w:val="num" w:pos="720"/>
        </w:tabs>
        <w:ind w:left="720" w:hanging="360"/>
      </w:pPr>
      <w:rPr>
        <w:rFonts w:hint="default"/>
      </w:r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12" w15:restartNumberingAfterBreak="0">
    <w:nsid w:val="5DEC6B26"/>
    <w:multiLevelType w:val="hybridMultilevel"/>
    <w:tmpl w:val="A412B7B2"/>
    <w:lvl w:ilvl="0" w:tplc="4A307EC4">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F3546E0"/>
    <w:multiLevelType w:val="hybridMultilevel"/>
    <w:tmpl w:val="88800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37649475">
    <w:abstractNumId w:val="10"/>
  </w:num>
  <w:num w:numId="2" w16cid:durableId="1109277228">
    <w:abstractNumId w:val="4"/>
  </w:num>
  <w:num w:numId="3" w16cid:durableId="820390162">
    <w:abstractNumId w:val="11"/>
  </w:num>
  <w:num w:numId="4" w16cid:durableId="16609773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66382148">
    <w:abstractNumId w:val="0"/>
  </w:num>
  <w:num w:numId="6" w16cid:durableId="776213984">
    <w:abstractNumId w:val="9"/>
  </w:num>
  <w:num w:numId="7" w16cid:durableId="1745687431">
    <w:abstractNumId w:val="5"/>
  </w:num>
  <w:num w:numId="8" w16cid:durableId="707993449">
    <w:abstractNumId w:val="3"/>
  </w:num>
  <w:num w:numId="9" w16cid:durableId="1677417397">
    <w:abstractNumId w:val="7"/>
  </w:num>
  <w:num w:numId="10" w16cid:durableId="537668118">
    <w:abstractNumId w:val="12"/>
  </w:num>
  <w:num w:numId="11" w16cid:durableId="282613113">
    <w:abstractNumId w:val="13"/>
  </w:num>
  <w:num w:numId="12" w16cid:durableId="591014747">
    <w:abstractNumId w:val="1"/>
  </w:num>
  <w:num w:numId="13" w16cid:durableId="1821775260">
    <w:abstractNumId w:val="2"/>
  </w:num>
  <w:num w:numId="14" w16cid:durableId="13655189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AE3"/>
    <w:rsid w:val="000043C5"/>
    <w:rsid w:val="000048FA"/>
    <w:rsid w:val="00012A51"/>
    <w:rsid w:val="000203CE"/>
    <w:rsid w:val="00020D60"/>
    <w:rsid w:val="000229B5"/>
    <w:rsid w:val="00022B4B"/>
    <w:rsid w:val="00034834"/>
    <w:rsid w:val="00037D4E"/>
    <w:rsid w:val="00040D1D"/>
    <w:rsid w:val="00041023"/>
    <w:rsid w:val="00043098"/>
    <w:rsid w:val="00047DA3"/>
    <w:rsid w:val="000508C1"/>
    <w:rsid w:val="000516C8"/>
    <w:rsid w:val="00052FCF"/>
    <w:rsid w:val="00056FD8"/>
    <w:rsid w:val="0006265A"/>
    <w:rsid w:val="00064D7B"/>
    <w:rsid w:val="000719DF"/>
    <w:rsid w:val="00090828"/>
    <w:rsid w:val="00091F5E"/>
    <w:rsid w:val="000931AF"/>
    <w:rsid w:val="00093D44"/>
    <w:rsid w:val="0009783B"/>
    <w:rsid w:val="00097E87"/>
    <w:rsid w:val="000A40A5"/>
    <w:rsid w:val="000A4B17"/>
    <w:rsid w:val="000A62C0"/>
    <w:rsid w:val="000B6C3A"/>
    <w:rsid w:val="000C0D5D"/>
    <w:rsid w:val="000C17F1"/>
    <w:rsid w:val="000C1A21"/>
    <w:rsid w:val="000C1DA0"/>
    <w:rsid w:val="000C3D48"/>
    <w:rsid w:val="000C5E2C"/>
    <w:rsid w:val="000D345C"/>
    <w:rsid w:val="000D34AE"/>
    <w:rsid w:val="000D4AC0"/>
    <w:rsid w:val="000D4F5C"/>
    <w:rsid w:val="000D6BE8"/>
    <w:rsid w:val="000E1A6D"/>
    <w:rsid w:val="000E32AB"/>
    <w:rsid w:val="000E4F9D"/>
    <w:rsid w:val="000F2D50"/>
    <w:rsid w:val="000F319B"/>
    <w:rsid w:val="000F3C7F"/>
    <w:rsid w:val="0010189E"/>
    <w:rsid w:val="001023BA"/>
    <w:rsid w:val="0010465D"/>
    <w:rsid w:val="00105EF7"/>
    <w:rsid w:val="00112B4C"/>
    <w:rsid w:val="0012212A"/>
    <w:rsid w:val="001232C4"/>
    <w:rsid w:val="00126B8E"/>
    <w:rsid w:val="00134DC4"/>
    <w:rsid w:val="00144331"/>
    <w:rsid w:val="0014536B"/>
    <w:rsid w:val="001459DD"/>
    <w:rsid w:val="00145F9A"/>
    <w:rsid w:val="00150456"/>
    <w:rsid w:val="00155016"/>
    <w:rsid w:val="00162F5D"/>
    <w:rsid w:val="00167A7B"/>
    <w:rsid w:val="00172316"/>
    <w:rsid w:val="001765AB"/>
    <w:rsid w:val="00181E4D"/>
    <w:rsid w:val="001852B3"/>
    <w:rsid w:val="00185725"/>
    <w:rsid w:val="00185FB0"/>
    <w:rsid w:val="00190B96"/>
    <w:rsid w:val="00193EEF"/>
    <w:rsid w:val="001941AA"/>
    <w:rsid w:val="00196E85"/>
    <w:rsid w:val="001A3805"/>
    <w:rsid w:val="001A52D7"/>
    <w:rsid w:val="001A5435"/>
    <w:rsid w:val="001A5BC8"/>
    <w:rsid w:val="001A61D5"/>
    <w:rsid w:val="001B0193"/>
    <w:rsid w:val="001B127B"/>
    <w:rsid w:val="001B36EC"/>
    <w:rsid w:val="001B65CE"/>
    <w:rsid w:val="001C0128"/>
    <w:rsid w:val="001C0164"/>
    <w:rsid w:val="001C1F86"/>
    <w:rsid w:val="001C6AAB"/>
    <w:rsid w:val="001D07C5"/>
    <w:rsid w:val="001D3A51"/>
    <w:rsid w:val="001D4149"/>
    <w:rsid w:val="001D4B2E"/>
    <w:rsid w:val="001D549E"/>
    <w:rsid w:val="001E2D99"/>
    <w:rsid w:val="001E6272"/>
    <w:rsid w:val="001E6CE3"/>
    <w:rsid w:val="001F25A1"/>
    <w:rsid w:val="001F2751"/>
    <w:rsid w:val="001F517D"/>
    <w:rsid w:val="001F6101"/>
    <w:rsid w:val="001F7FE6"/>
    <w:rsid w:val="00200631"/>
    <w:rsid w:val="00200B93"/>
    <w:rsid w:val="00205136"/>
    <w:rsid w:val="00211C58"/>
    <w:rsid w:val="00215D81"/>
    <w:rsid w:val="002161FE"/>
    <w:rsid w:val="00216D07"/>
    <w:rsid w:val="00217434"/>
    <w:rsid w:val="0022032A"/>
    <w:rsid w:val="002214C5"/>
    <w:rsid w:val="0022258B"/>
    <w:rsid w:val="00222851"/>
    <w:rsid w:val="00222DA1"/>
    <w:rsid w:val="0022641A"/>
    <w:rsid w:val="0023462A"/>
    <w:rsid w:val="00235F3F"/>
    <w:rsid w:val="00237E9C"/>
    <w:rsid w:val="00242976"/>
    <w:rsid w:val="00243069"/>
    <w:rsid w:val="00245AD1"/>
    <w:rsid w:val="00247C99"/>
    <w:rsid w:val="00262D5D"/>
    <w:rsid w:val="0026641B"/>
    <w:rsid w:val="0026723A"/>
    <w:rsid w:val="002723FD"/>
    <w:rsid w:val="00274F5C"/>
    <w:rsid w:val="002872B1"/>
    <w:rsid w:val="00291DAE"/>
    <w:rsid w:val="00291ED5"/>
    <w:rsid w:val="0029201F"/>
    <w:rsid w:val="00292895"/>
    <w:rsid w:val="00296E31"/>
    <w:rsid w:val="002A29D3"/>
    <w:rsid w:val="002B367C"/>
    <w:rsid w:val="002B3B72"/>
    <w:rsid w:val="002B5379"/>
    <w:rsid w:val="002B5E89"/>
    <w:rsid w:val="002C175B"/>
    <w:rsid w:val="002C32EA"/>
    <w:rsid w:val="002C57B2"/>
    <w:rsid w:val="002C7FAA"/>
    <w:rsid w:val="002D119E"/>
    <w:rsid w:val="002D3E75"/>
    <w:rsid w:val="002D5C7B"/>
    <w:rsid w:val="002E0C42"/>
    <w:rsid w:val="002E6885"/>
    <w:rsid w:val="002F07B1"/>
    <w:rsid w:val="002F1A0F"/>
    <w:rsid w:val="002F656C"/>
    <w:rsid w:val="002F6591"/>
    <w:rsid w:val="002F7563"/>
    <w:rsid w:val="002F7835"/>
    <w:rsid w:val="0030357B"/>
    <w:rsid w:val="00304891"/>
    <w:rsid w:val="003058CC"/>
    <w:rsid w:val="003112AE"/>
    <w:rsid w:val="00311523"/>
    <w:rsid w:val="00314E55"/>
    <w:rsid w:val="00323067"/>
    <w:rsid w:val="00323638"/>
    <w:rsid w:val="00325E1E"/>
    <w:rsid w:val="0032667B"/>
    <w:rsid w:val="00327272"/>
    <w:rsid w:val="0032774F"/>
    <w:rsid w:val="00331921"/>
    <w:rsid w:val="00334353"/>
    <w:rsid w:val="00334F37"/>
    <w:rsid w:val="0033670A"/>
    <w:rsid w:val="003415E7"/>
    <w:rsid w:val="0034175A"/>
    <w:rsid w:val="00344890"/>
    <w:rsid w:val="00344D58"/>
    <w:rsid w:val="00350332"/>
    <w:rsid w:val="00350744"/>
    <w:rsid w:val="00351C80"/>
    <w:rsid w:val="00352AA8"/>
    <w:rsid w:val="0036333C"/>
    <w:rsid w:val="003718DF"/>
    <w:rsid w:val="00371921"/>
    <w:rsid w:val="00376CD9"/>
    <w:rsid w:val="00381377"/>
    <w:rsid w:val="00391175"/>
    <w:rsid w:val="0039128F"/>
    <w:rsid w:val="00394B03"/>
    <w:rsid w:val="003A0339"/>
    <w:rsid w:val="003A2F86"/>
    <w:rsid w:val="003A55D8"/>
    <w:rsid w:val="003B3C31"/>
    <w:rsid w:val="003B53B6"/>
    <w:rsid w:val="003B61F5"/>
    <w:rsid w:val="003B6CD0"/>
    <w:rsid w:val="003B6E38"/>
    <w:rsid w:val="003C01F0"/>
    <w:rsid w:val="003C0C41"/>
    <w:rsid w:val="003C1691"/>
    <w:rsid w:val="003C46B9"/>
    <w:rsid w:val="003C6FA7"/>
    <w:rsid w:val="003D0570"/>
    <w:rsid w:val="003D4A61"/>
    <w:rsid w:val="003D4B84"/>
    <w:rsid w:val="003D76B5"/>
    <w:rsid w:val="003E2016"/>
    <w:rsid w:val="003E4F0C"/>
    <w:rsid w:val="003E5A4C"/>
    <w:rsid w:val="003F0C94"/>
    <w:rsid w:val="003F0F6E"/>
    <w:rsid w:val="003F26B3"/>
    <w:rsid w:val="003F5B5F"/>
    <w:rsid w:val="003F5C06"/>
    <w:rsid w:val="00405128"/>
    <w:rsid w:val="00405664"/>
    <w:rsid w:val="004116B9"/>
    <w:rsid w:val="004142F5"/>
    <w:rsid w:val="00416CE0"/>
    <w:rsid w:val="00422921"/>
    <w:rsid w:val="00426975"/>
    <w:rsid w:val="00430937"/>
    <w:rsid w:val="004315AC"/>
    <w:rsid w:val="00432104"/>
    <w:rsid w:val="00435182"/>
    <w:rsid w:val="00437971"/>
    <w:rsid w:val="00440B76"/>
    <w:rsid w:val="00441F6B"/>
    <w:rsid w:val="00442F76"/>
    <w:rsid w:val="004441A5"/>
    <w:rsid w:val="0045468B"/>
    <w:rsid w:val="0045596B"/>
    <w:rsid w:val="00457D85"/>
    <w:rsid w:val="00457DF4"/>
    <w:rsid w:val="0046214E"/>
    <w:rsid w:val="00471631"/>
    <w:rsid w:val="00471E1D"/>
    <w:rsid w:val="00474A31"/>
    <w:rsid w:val="00475FD0"/>
    <w:rsid w:val="00476B4D"/>
    <w:rsid w:val="00485D74"/>
    <w:rsid w:val="0049262B"/>
    <w:rsid w:val="004953A8"/>
    <w:rsid w:val="0049549C"/>
    <w:rsid w:val="004A511E"/>
    <w:rsid w:val="004A7F20"/>
    <w:rsid w:val="004B084A"/>
    <w:rsid w:val="004C24D1"/>
    <w:rsid w:val="004C2FC0"/>
    <w:rsid w:val="004C44AB"/>
    <w:rsid w:val="004D0BF8"/>
    <w:rsid w:val="004D2434"/>
    <w:rsid w:val="004D2C8C"/>
    <w:rsid w:val="004D7EF3"/>
    <w:rsid w:val="004D7FF3"/>
    <w:rsid w:val="004E73B4"/>
    <w:rsid w:val="004F3BF1"/>
    <w:rsid w:val="004F5048"/>
    <w:rsid w:val="004F55AB"/>
    <w:rsid w:val="0050328D"/>
    <w:rsid w:val="00504135"/>
    <w:rsid w:val="0050570B"/>
    <w:rsid w:val="00506001"/>
    <w:rsid w:val="00506E64"/>
    <w:rsid w:val="00506F89"/>
    <w:rsid w:val="005072D8"/>
    <w:rsid w:val="005107F2"/>
    <w:rsid w:val="00516E4A"/>
    <w:rsid w:val="0052055C"/>
    <w:rsid w:val="005226E3"/>
    <w:rsid w:val="00523285"/>
    <w:rsid w:val="005243FC"/>
    <w:rsid w:val="00526ECD"/>
    <w:rsid w:val="00530958"/>
    <w:rsid w:val="005319F7"/>
    <w:rsid w:val="00534C9B"/>
    <w:rsid w:val="00541662"/>
    <w:rsid w:val="00541CA5"/>
    <w:rsid w:val="00542472"/>
    <w:rsid w:val="00546626"/>
    <w:rsid w:val="00551B25"/>
    <w:rsid w:val="00557491"/>
    <w:rsid w:val="00563A51"/>
    <w:rsid w:val="005655C5"/>
    <w:rsid w:val="00567EBA"/>
    <w:rsid w:val="00570C46"/>
    <w:rsid w:val="0058584A"/>
    <w:rsid w:val="0058790C"/>
    <w:rsid w:val="00592BE3"/>
    <w:rsid w:val="00595C69"/>
    <w:rsid w:val="005971C1"/>
    <w:rsid w:val="005A12EB"/>
    <w:rsid w:val="005A5E5A"/>
    <w:rsid w:val="005B0B4B"/>
    <w:rsid w:val="005B0BE8"/>
    <w:rsid w:val="005B12A3"/>
    <w:rsid w:val="005B523E"/>
    <w:rsid w:val="005B714B"/>
    <w:rsid w:val="005B7E9C"/>
    <w:rsid w:val="005C52D9"/>
    <w:rsid w:val="005D0D3F"/>
    <w:rsid w:val="005D3FBF"/>
    <w:rsid w:val="005D761C"/>
    <w:rsid w:val="005E0E3E"/>
    <w:rsid w:val="005E6BBA"/>
    <w:rsid w:val="005F226F"/>
    <w:rsid w:val="005F47CA"/>
    <w:rsid w:val="00603BEE"/>
    <w:rsid w:val="00605E99"/>
    <w:rsid w:val="00607E50"/>
    <w:rsid w:val="00611A4A"/>
    <w:rsid w:val="00614468"/>
    <w:rsid w:val="006148C5"/>
    <w:rsid w:val="00617331"/>
    <w:rsid w:val="006208D0"/>
    <w:rsid w:val="00620E74"/>
    <w:rsid w:val="00622008"/>
    <w:rsid w:val="00623E40"/>
    <w:rsid w:val="00626B59"/>
    <w:rsid w:val="00627D76"/>
    <w:rsid w:val="0063097E"/>
    <w:rsid w:val="006321F3"/>
    <w:rsid w:val="006328FD"/>
    <w:rsid w:val="006353A7"/>
    <w:rsid w:val="00637763"/>
    <w:rsid w:val="006401C6"/>
    <w:rsid w:val="0064200B"/>
    <w:rsid w:val="00646366"/>
    <w:rsid w:val="006505D8"/>
    <w:rsid w:val="00650E66"/>
    <w:rsid w:val="00650F12"/>
    <w:rsid w:val="0065274B"/>
    <w:rsid w:val="00654690"/>
    <w:rsid w:val="00654FE1"/>
    <w:rsid w:val="0065639A"/>
    <w:rsid w:val="00656506"/>
    <w:rsid w:val="00656998"/>
    <w:rsid w:val="00657725"/>
    <w:rsid w:val="006605A3"/>
    <w:rsid w:val="00664FE1"/>
    <w:rsid w:val="00671313"/>
    <w:rsid w:val="00673715"/>
    <w:rsid w:val="00683533"/>
    <w:rsid w:val="006866AB"/>
    <w:rsid w:val="00697AE4"/>
    <w:rsid w:val="006A0373"/>
    <w:rsid w:val="006A3A2B"/>
    <w:rsid w:val="006B30FD"/>
    <w:rsid w:val="006B390C"/>
    <w:rsid w:val="006B49C5"/>
    <w:rsid w:val="006C279C"/>
    <w:rsid w:val="006C3C32"/>
    <w:rsid w:val="006C4BA3"/>
    <w:rsid w:val="006C591B"/>
    <w:rsid w:val="006C5BA6"/>
    <w:rsid w:val="006D73D3"/>
    <w:rsid w:val="006E07DC"/>
    <w:rsid w:val="006F1D4C"/>
    <w:rsid w:val="006F38DA"/>
    <w:rsid w:val="006F689E"/>
    <w:rsid w:val="006F7EDD"/>
    <w:rsid w:val="00701B06"/>
    <w:rsid w:val="00702FED"/>
    <w:rsid w:val="0070796A"/>
    <w:rsid w:val="00721D02"/>
    <w:rsid w:val="00723AB7"/>
    <w:rsid w:val="007268E4"/>
    <w:rsid w:val="00731C66"/>
    <w:rsid w:val="0073200B"/>
    <w:rsid w:val="0073263E"/>
    <w:rsid w:val="00745319"/>
    <w:rsid w:val="00746C97"/>
    <w:rsid w:val="00746F0D"/>
    <w:rsid w:val="00750875"/>
    <w:rsid w:val="00752CB6"/>
    <w:rsid w:val="0075383B"/>
    <w:rsid w:val="00754A65"/>
    <w:rsid w:val="00757D65"/>
    <w:rsid w:val="007635FB"/>
    <w:rsid w:val="00783BB3"/>
    <w:rsid w:val="00783C94"/>
    <w:rsid w:val="0078680B"/>
    <w:rsid w:val="00792AE4"/>
    <w:rsid w:val="00792B36"/>
    <w:rsid w:val="00796309"/>
    <w:rsid w:val="007A1545"/>
    <w:rsid w:val="007B10AA"/>
    <w:rsid w:val="007B16FA"/>
    <w:rsid w:val="007B18FB"/>
    <w:rsid w:val="007B4AA8"/>
    <w:rsid w:val="007B5894"/>
    <w:rsid w:val="007B6F81"/>
    <w:rsid w:val="007C6AC0"/>
    <w:rsid w:val="007C6F3D"/>
    <w:rsid w:val="007D1447"/>
    <w:rsid w:val="007D1D6A"/>
    <w:rsid w:val="007D560D"/>
    <w:rsid w:val="007D5E74"/>
    <w:rsid w:val="007D6C76"/>
    <w:rsid w:val="007E28A0"/>
    <w:rsid w:val="007E4FB1"/>
    <w:rsid w:val="007F3215"/>
    <w:rsid w:val="007F3C3C"/>
    <w:rsid w:val="007F4F83"/>
    <w:rsid w:val="007F5C0C"/>
    <w:rsid w:val="007F6803"/>
    <w:rsid w:val="007F69FF"/>
    <w:rsid w:val="008021D0"/>
    <w:rsid w:val="00804D59"/>
    <w:rsid w:val="00804FF1"/>
    <w:rsid w:val="00811B19"/>
    <w:rsid w:val="00816AE0"/>
    <w:rsid w:val="00820264"/>
    <w:rsid w:val="008202F9"/>
    <w:rsid w:val="008206EE"/>
    <w:rsid w:val="00822AE7"/>
    <w:rsid w:val="00822BD5"/>
    <w:rsid w:val="0082517B"/>
    <w:rsid w:val="008264A0"/>
    <w:rsid w:val="00831BE0"/>
    <w:rsid w:val="0083412B"/>
    <w:rsid w:val="008350FB"/>
    <w:rsid w:val="00836D3D"/>
    <w:rsid w:val="0083703C"/>
    <w:rsid w:val="00840522"/>
    <w:rsid w:val="00840C41"/>
    <w:rsid w:val="00840F89"/>
    <w:rsid w:val="008474AE"/>
    <w:rsid w:val="00847EE4"/>
    <w:rsid w:val="00860519"/>
    <w:rsid w:val="00863862"/>
    <w:rsid w:val="00865A71"/>
    <w:rsid w:val="008712BF"/>
    <w:rsid w:val="008748E3"/>
    <w:rsid w:val="00880080"/>
    <w:rsid w:val="00881D2E"/>
    <w:rsid w:val="00881D96"/>
    <w:rsid w:val="00884F67"/>
    <w:rsid w:val="0089196A"/>
    <w:rsid w:val="00892D10"/>
    <w:rsid w:val="008943A2"/>
    <w:rsid w:val="008B0027"/>
    <w:rsid w:val="008B09B0"/>
    <w:rsid w:val="008B27F1"/>
    <w:rsid w:val="008B35C5"/>
    <w:rsid w:val="008B4DC5"/>
    <w:rsid w:val="008C1FD8"/>
    <w:rsid w:val="008C3069"/>
    <w:rsid w:val="008C6786"/>
    <w:rsid w:val="008C70BB"/>
    <w:rsid w:val="008D0543"/>
    <w:rsid w:val="008D0C82"/>
    <w:rsid w:val="008D1216"/>
    <w:rsid w:val="008D19A2"/>
    <w:rsid w:val="008D50C2"/>
    <w:rsid w:val="008D6C3D"/>
    <w:rsid w:val="008D6F32"/>
    <w:rsid w:val="008D7AE7"/>
    <w:rsid w:val="008E0389"/>
    <w:rsid w:val="008E0B08"/>
    <w:rsid w:val="008E1200"/>
    <w:rsid w:val="008E1926"/>
    <w:rsid w:val="008E5EB1"/>
    <w:rsid w:val="008F1A26"/>
    <w:rsid w:val="008F1C84"/>
    <w:rsid w:val="008F3356"/>
    <w:rsid w:val="008F4570"/>
    <w:rsid w:val="008F49B6"/>
    <w:rsid w:val="0090110D"/>
    <w:rsid w:val="009016F9"/>
    <w:rsid w:val="009023DD"/>
    <w:rsid w:val="00902BF0"/>
    <w:rsid w:val="00906B22"/>
    <w:rsid w:val="00910D95"/>
    <w:rsid w:val="009118CE"/>
    <w:rsid w:val="009146F3"/>
    <w:rsid w:val="009153F3"/>
    <w:rsid w:val="00917C2A"/>
    <w:rsid w:val="00920AAB"/>
    <w:rsid w:val="00921407"/>
    <w:rsid w:val="009228AC"/>
    <w:rsid w:val="00931E37"/>
    <w:rsid w:val="00932968"/>
    <w:rsid w:val="0093314E"/>
    <w:rsid w:val="0094430D"/>
    <w:rsid w:val="0094460F"/>
    <w:rsid w:val="00947A78"/>
    <w:rsid w:val="0096126F"/>
    <w:rsid w:val="00964D4B"/>
    <w:rsid w:val="00966F5E"/>
    <w:rsid w:val="00970AAC"/>
    <w:rsid w:val="00973D90"/>
    <w:rsid w:val="0097496A"/>
    <w:rsid w:val="009754F6"/>
    <w:rsid w:val="00976F1B"/>
    <w:rsid w:val="00981453"/>
    <w:rsid w:val="0099206A"/>
    <w:rsid w:val="00992147"/>
    <w:rsid w:val="009944CA"/>
    <w:rsid w:val="009A1D50"/>
    <w:rsid w:val="009A3880"/>
    <w:rsid w:val="009A3966"/>
    <w:rsid w:val="009A3B02"/>
    <w:rsid w:val="009A48DA"/>
    <w:rsid w:val="009A49B2"/>
    <w:rsid w:val="009B1F33"/>
    <w:rsid w:val="009B4487"/>
    <w:rsid w:val="009B52E0"/>
    <w:rsid w:val="009B5A91"/>
    <w:rsid w:val="009B6878"/>
    <w:rsid w:val="009C0C7F"/>
    <w:rsid w:val="009C226A"/>
    <w:rsid w:val="009C325A"/>
    <w:rsid w:val="009D08F7"/>
    <w:rsid w:val="009D1729"/>
    <w:rsid w:val="009D3704"/>
    <w:rsid w:val="009D7CF9"/>
    <w:rsid w:val="009E39BA"/>
    <w:rsid w:val="009E77D4"/>
    <w:rsid w:val="009F1AED"/>
    <w:rsid w:val="009F371C"/>
    <w:rsid w:val="009F3E5D"/>
    <w:rsid w:val="009F5D6B"/>
    <w:rsid w:val="009F79FF"/>
    <w:rsid w:val="00A03BE9"/>
    <w:rsid w:val="00A06531"/>
    <w:rsid w:val="00A1059B"/>
    <w:rsid w:val="00A11BB8"/>
    <w:rsid w:val="00A12A78"/>
    <w:rsid w:val="00A31AE3"/>
    <w:rsid w:val="00A3263F"/>
    <w:rsid w:val="00A32A7E"/>
    <w:rsid w:val="00A35EE1"/>
    <w:rsid w:val="00A52166"/>
    <w:rsid w:val="00A5607A"/>
    <w:rsid w:val="00A57914"/>
    <w:rsid w:val="00A643AD"/>
    <w:rsid w:val="00A64DA3"/>
    <w:rsid w:val="00A669CB"/>
    <w:rsid w:val="00A71B57"/>
    <w:rsid w:val="00A7246D"/>
    <w:rsid w:val="00A72C74"/>
    <w:rsid w:val="00A732FE"/>
    <w:rsid w:val="00A73C6A"/>
    <w:rsid w:val="00A77919"/>
    <w:rsid w:val="00A82BDF"/>
    <w:rsid w:val="00A85678"/>
    <w:rsid w:val="00A85AA4"/>
    <w:rsid w:val="00A90393"/>
    <w:rsid w:val="00A92789"/>
    <w:rsid w:val="00A928AC"/>
    <w:rsid w:val="00A931B4"/>
    <w:rsid w:val="00A96004"/>
    <w:rsid w:val="00A960A7"/>
    <w:rsid w:val="00AA39E4"/>
    <w:rsid w:val="00AA45C6"/>
    <w:rsid w:val="00AB0485"/>
    <w:rsid w:val="00AB3913"/>
    <w:rsid w:val="00AC3B18"/>
    <w:rsid w:val="00AC761F"/>
    <w:rsid w:val="00AD010C"/>
    <w:rsid w:val="00AD48F2"/>
    <w:rsid w:val="00AE00AF"/>
    <w:rsid w:val="00AE2341"/>
    <w:rsid w:val="00AE5564"/>
    <w:rsid w:val="00AF17EB"/>
    <w:rsid w:val="00AF19B7"/>
    <w:rsid w:val="00AF4219"/>
    <w:rsid w:val="00AF4BBC"/>
    <w:rsid w:val="00AF4CC2"/>
    <w:rsid w:val="00AF6B7B"/>
    <w:rsid w:val="00AF7A14"/>
    <w:rsid w:val="00B0028E"/>
    <w:rsid w:val="00B059A4"/>
    <w:rsid w:val="00B05EBB"/>
    <w:rsid w:val="00B12061"/>
    <w:rsid w:val="00B1587D"/>
    <w:rsid w:val="00B1744B"/>
    <w:rsid w:val="00B20A7C"/>
    <w:rsid w:val="00B2490A"/>
    <w:rsid w:val="00B30137"/>
    <w:rsid w:val="00B3368A"/>
    <w:rsid w:val="00B34748"/>
    <w:rsid w:val="00B36F0A"/>
    <w:rsid w:val="00B37602"/>
    <w:rsid w:val="00B418C3"/>
    <w:rsid w:val="00B425CE"/>
    <w:rsid w:val="00B46BE9"/>
    <w:rsid w:val="00B55D7D"/>
    <w:rsid w:val="00B571FE"/>
    <w:rsid w:val="00B600BC"/>
    <w:rsid w:val="00B609E5"/>
    <w:rsid w:val="00B70614"/>
    <w:rsid w:val="00B707AC"/>
    <w:rsid w:val="00B70ACB"/>
    <w:rsid w:val="00B72E0B"/>
    <w:rsid w:val="00B81075"/>
    <w:rsid w:val="00B849AB"/>
    <w:rsid w:val="00B849DF"/>
    <w:rsid w:val="00B84CD4"/>
    <w:rsid w:val="00B8673F"/>
    <w:rsid w:val="00B90F5F"/>
    <w:rsid w:val="00B979C2"/>
    <w:rsid w:val="00BA3051"/>
    <w:rsid w:val="00BA41AD"/>
    <w:rsid w:val="00BA6D84"/>
    <w:rsid w:val="00BB24B3"/>
    <w:rsid w:val="00BB5CE6"/>
    <w:rsid w:val="00BC1125"/>
    <w:rsid w:val="00BC4141"/>
    <w:rsid w:val="00BC44E2"/>
    <w:rsid w:val="00BC6D20"/>
    <w:rsid w:val="00BC6EA3"/>
    <w:rsid w:val="00BD1525"/>
    <w:rsid w:val="00BD22CC"/>
    <w:rsid w:val="00BD2EBB"/>
    <w:rsid w:val="00BE2510"/>
    <w:rsid w:val="00BF1B21"/>
    <w:rsid w:val="00BF497B"/>
    <w:rsid w:val="00C0513E"/>
    <w:rsid w:val="00C07E2B"/>
    <w:rsid w:val="00C12574"/>
    <w:rsid w:val="00C12775"/>
    <w:rsid w:val="00C17362"/>
    <w:rsid w:val="00C21135"/>
    <w:rsid w:val="00C26CDD"/>
    <w:rsid w:val="00C279F7"/>
    <w:rsid w:val="00C337A7"/>
    <w:rsid w:val="00C33A84"/>
    <w:rsid w:val="00C36B7B"/>
    <w:rsid w:val="00C36FCC"/>
    <w:rsid w:val="00C40EC4"/>
    <w:rsid w:val="00C41E83"/>
    <w:rsid w:val="00C425E9"/>
    <w:rsid w:val="00C44B6D"/>
    <w:rsid w:val="00C4523D"/>
    <w:rsid w:val="00C466B7"/>
    <w:rsid w:val="00C52572"/>
    <w:rsid w:val="00C526D4"/>
    <w:rsid w:val="00C55941"/>
    <w:rsid w:val="00C55D54"/>
    <w:rsid w:val="00C55F01"/>
    <w:rsid w:val="00C5776B"/>
    <w:rsid w:val="00C619A0"/>
    <w:rsid w:val="00C62BFC"/>
    <w:rsid w:val="00C63CAE"/>
    <w:rsid w:val="00C65789"/>
    <w:rsid w:val="00C6617C"/>
    <w:rsid w:val="00C667B5"/>
    <w:rsid w:val="00C67A93"/>
    <w:rsid w:val="00C70C1D"/>
    <w:rsid w:val="00C721EF"/>
    <w:rsid w:val="00C75864"/>
    <w:rsid w:val="00C77FD8"/>
    <w:rsid w:val="00C8437C"/>
    <w:rsid w:val="00C847B8"/>
    <w:rsid w:val="00C87049"/>
    <w:rsid w:val="00C93833"/>
    <w:rsid w:val="00C9419B"/>
    <w:rsid w:val="00C96124"/>
    <w:rsid w:val="00CB5E71"/>
    <w:rsid w:val="00CB6BAB"/>
    <w:rsid w:val="00CC2D98"/>
    <w:rsid w:val="00CC30CF"/>
    <w:rsid w:val="00CD0D27"/>
    <w:rsid w:val="00CD2796"/>
    <w:rsid w:val="00CD4E2A"/>
    <w:rsid w:val="00CD519F"/>
    <w:rsid w:val="00CD7EB1"/>
    <w:rsid w:val="00CE006E"/>
    <w:rsid w:val="00CE77DC"/>
    <w:rsid w:val="00CF06CA"/>
    <w:rsid w:val="00CF3B76"/>
    <w:rsid w:val="00CF6259"/>
    <w:rsid w:val="00CF6B5F"/>
    <w:rsid w:val="00CF763B"/>
    <w:rsid w:val="00CF7CDE"/>
    <w:rsid w:val="00D01165"/>
    <w:rsid w:val="00D01DE1"/>
    <w:rsid w:val="00D023EA"/>
    <w:rsid w:val="00D11211"/>
    <w:rsid w:val="00D122C3"/>
    <w:rsid w:val="00D136D2"/>
    <w:rsid w:val="00D16CDB"/>
    <w:rsid w:val="00D20EF6"/>
    <w:rsid w:val="00D21C3D"/>
    <w:rsid w:val="00D25262"/>
    <w:rsid w:val="00D26579"/>
    <w:rsid w:val="00D30B2B"/>
    <w:rsid w:val="00D333F0"/>
    <w:rsid w:val="00D335E3"/>
    <w:rsid w:val="00D3683D"/>
    <w:rsid w:val="00D379FD"/>
    <w:rsid w:val="00D408AD"/>
    <w:rsid w:val="00D5495F"/>
    <w:rsid w:val="00D56C44"/>
    <w:rsid w:val="00D57860"/>
    <w:rsid w:val="00D64FEC"/>
    <w:rsid w:val="00D657AD"/>
    <w:rsid w:val="00D718BA"/>
    <w:rsid w:val="00D7687E"/>
    <w:rsid w:val="00D80BDB"/>
    <w:rsid w:val="00D825DD"/>
    <w:rsid w:val="00D85505"/>
    <w:rsid w:val="00D90A67"/>
    <w:rsid w:val="00D9707A"/>
    <w:rsid w:val="00D97A87"/>
    <w:rsid w:val="00DA0944"/>
    <w:rsid w:val="00DA78D6"/>
    <w:rsid w:val="00DB0709"/>
    <w:rsid w:val="00DB3A45"/>
    <w:rsid w:val="00DB41FC"/>
    <w:rsid w:val="00DB502E"/>
    <w:rsid w:val="00DB7933"/>
    <w:rsid w:val="00DC3831"/>
    <w:rsid w:val="00DC7653"/>
    <w:rsid w:val="00DD3BA1"/>
    <w:rsid w:val="00DD562C"/>
    <w:rsid w:val="00DD59A5"/>
    <w:rsid w:val="00DD6B56"/>
    <w:rsid w:val="00DE70B2"/>
    <w:rsid w:val="00DF125E"/>
    <w:rsid w:val="00DF18C4"/>
    <w:rsid w:val="00DF4FE5"/>
    <w:rsid w:val="00DF5ED6"/>
    <w:rsid w:val="00DF662F"/>
    <w:rsid w:val="00DF69C1"/>
    <w:rsid w:val="00DF6D52"/>
    <w:rsid w:val="00DF75CE"/>
    <w:rsid w:val="00DF7FA7"/>
    <w:rsid w:val="00E110E2"/>
    <w:rsid w:val="00E1151E"/>
    <w:rsid w:val="00E210CD"/>
    <w:rsid w:val="00E212F9"/>
    <w:rsid w:val="00E2561F"/>
    <w:rsid w:val="00E3138C"/>
    <w:rsid w:val="00E34E73"/>
    <w:rsid w:val="00E34FC8"/>
    <w:rsid w:val="00E35D04"/>
    <w:rsid w:val="00E41217"/>
    <w:rsid w:val="00E42A2B"/>
    <w:rsid w:val="00E46E47"/>
    <w:rsid w:val="00E50A48"/>
    <w:rsid w:val="00E52D66"/>
    <w:rsid w:val="00E567CF"/>
    <w:rsid w:val="00E64646"/>
    <w:rsid w:val="00E70B05"/>
    <w:rsid w:val="00E71349"/>
    <w:rsid w:val="00E720DC"/>
    <w:rsid w:val="00E72A40"/>
    <w:rsid w:val="00E72C5C"/>
    <w:rsid w:val="00E754E5"/>
    <w:rsid w:val="00E80DF7"/>
    <w:rsid w:val="00E83D00"/>
    <w:rsid w:val="00E852E0"/>
    <w:rsid w:val="00E854D5"/>
    <w:rsid w:val="00E957FF"/>
    <w:rsid w:val="00E95C65"/>
    <w:rsid w:val="00EA422B"/>
    <w:rsid w:val="00EA487E"/>
    <w:rsid w:val="00EA5FD3"/>
    <w:rsid w:val="00EA7AB0"/>
    <w:rsid w:val="00EB2109"/>
    <w:rsid w:val="00EB5DA8"/>
    <w:rsid w:val="00EB6185"/>
    <w:rsid w:val="00EB668A"/>
    <w:rsid w:val="00EC0684"/>
    <w:rsid w:val="00EC1315"/>
    <w:rsid w:val="00EC1CDF"/>
    <w:rsid w:val="00EC71D4"/>
    <w:rsid w:val="00ED089B"/>
    <w:rsid w:val="00ED769E"/>
    <w:rsid w:val="00EE432B"/>
    <w:rsid w:val="00EF2668"/>
    <w:rsid w:val="00EF3976"/>
    <w:rsid w:val="00EF404B"/>
    <w:rsid w:val="00EF4909"/>
    <w:rsid w:val="00EF5051"/>
    <w:rsid w:val="00EF5E97"/>
    <w:rsid w:val="00F06405"/>
    <w:rsid w:val="00F12125"/>
    <w:rsid w:val="00F12309"/>
    <w:rsid w:val="00F136A9"/>
    <w:rsid w:val="00F1460B"/>
    <w:rsid w:val="00F1540E"/>
    <w:rsid w:val="00F23851"/>
    <w:rsid w:val="00F2686E"/>
    <w:rsid w:val="00F27557"/>
    <w:rsid w:val="00F31C1C"/>
    <w:rsid w:val="00F32C35"/>
    <w:rsid w:val="00F40E9B"/>
    <w:rsid w:val="00F40FA4"/>
    <w:rsid w:val="00F4623D"/>
    <w:rsid w:val="00F46924"/>
    <w:rsid w:val="00F47E5A"/>
    <w:rsid w:val="00F500D7"/>
    <w:rsid w:val="00F50826"/>
    <w:rsid w:val="00F512E5"/>
    <w:rsid w:val="00F51488"/>
    <w:rsid w:val="00F520AB"/>
    <w:rsid w:val="00F55BD4"/>
    <w:rsid w:val="00F60E00"/>
    <w:rsid w:val="00F674E8"/>
    <w:rsid w:val="00F748FB"/>
    <w:rsid w:val="00F74E48"/>
    <w:rsid w:val="00F8545A"/>
    <w:rsid w:val="00F905F4"/>
    <w:rsid w:val="00F90BE3"/>
    <w:rsid w:val="00F915E7"/>
    <w:rsid w:val="00F9446F"/>
    <w:rsid w:val="00F957DC"/>
    <w:rsid w:val="00F96D89"/>
    <w:rsid w:val="00F97E8F"/>
    <w:rsid w:val="00FA1100"/>
    <w:rsid w:val="00FA1204"/>
    <w:rsid w:val="00FA2AA1"/>
    <w:rsid w:val="00FA6D26"/>
    <w:rsid w:val="00FA7D62"/>
    <w:rsid w:val="00FB1AB8"/>
    <w:rsid w:val="00FB1D40"/>
    <w:rsid w:val="00FB4168"/>
    <w:rsid w:val="00FB4FE2"/>
    <w:rsid w:val="00FB79F7"/>
    <w:rsid w:val="00FC0C5E"/>
    <w:rsid w:val="00FC13FA"/>
    <w:rsid w:val="00FC181D"/>
    <w:rsid w:val="00FC221A"/>
    <w:rsid w:val="00FC66D1"/>
    <w:rsid w:val="00FD0325"/>
    <w:rsid w:val="00FD3AA4"/>
    <w:rsid w:val="00FD5987"/>
    <w:rsid w:val="00FD6287"/>
    <w:rsid w:val="00FD72B7"/>
    <w:rsid w:val="00FE6451"/>
    <w:rsid w:val="00FE77D1"/>
    <w:rsid w:val="00FF33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2AC0DB"/>
  <w15:docId w15:val="{89E1F9B8-9F23-4C4B-B769-86D107039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8FB"/>
    <w:pPr>
      <w:spacing w:after="0" w:line="240" w:lineRule="auto"/>
    </w:pPr>
    <w:rPr>
      <w:rFonts w:ascii="Times New Roman" w:eastAsia="Times New Roman" w:hAnsi="Times New Roman" w:cs="Times New Roman"/>
      <w:sz w:val="24"/>
      <w:szCs w:val="24"/>
      <w:lang w:eastAsia="da-DK"/>
    </w:rPr>
  </w:style>
  <w:style w:type="paragraph" w:styleId="Heading2">
    <w:name w:val="heading 2"/>
    <w:basedOn w:val="Normal"/>
    <w:next w:val="Normal"/>
    <w:link w:val="Heading2Char"/>
    <w:qFormat/>
    <w:rsid w:val="00A31AE3"/>
    <w:pPr>
      <w:keepNext/>
      <w:outlineLvl w:val="1"/>
    </w:pPr>
    <w:rPr>
      <w:rFonts w:ascii="Arial" w:hAnsi="Arial" w:cs="Arial"/>
      <w:b/>
      <w:caps/>
      <w:sz w:val="28"/>
      <w:szCs w:val="20"/>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31AE3"/>
    <w:rPr>
      <w:rFonts w:ascii="Arial" w:eastAsia="Times New Roman" w:hAnsi="Arial" w:cs="Arial"/>
      <w:b/>
      <w:caps/>
      <w:sz w:val="28"/>
      <w:szCs w:val="20"/>
      <w:lang w:val="en-GB" w:eastAsia="da-DK"/>
    </w:rPr>
  </w:style>
  <w:style w:type="paragraph" w:styleId="Footer">
    <w:name w:val="footer"/>
    <w:basedOn w:val="Normal"/>
    <w:link w:val="FooterChar"/>
    <w:uiPriority w:val="99"/>
    <w:rsid w:val="00A31AE3"/>
    <w:pPr>
      <w:tabs>
        <w:tab w:val="center" w:pos="4819"/>
        <w:tab w:val="right" w:pos="9638"/>
      </w:tabs>
    </w:pPr>
  </w:style>
  <w:style w:type="character" w:customStyle="1" w:styleId="FooterChar">
    <w:name w:val="Footer Char"/>
    <w:basedOn w:val="DefaultParagraphFont"/>
    <w:link w:val="Footer"/>
    <w:uiPriority w:val="99"/>
    <w:rsid w:val="00A31AE3"/>
    <w:rPr>
      <w:rFonts w:ascii="Times New Roman" w:eastAsia="Times New Roman" w:hAnsi="Times New Roman" w:cs="Times New Roman"/>
      <w:sz w:val="24"/>
      <w:szCs w:val="24"/>
      <w:lang w:eastAsia="da-DK"/>
    </w:rPr>
  </w:style>
  <w:style w:type="paragraph" w:styleId="NormalWeb">
    <w:name w:val="Normal (Web)"/>
    <w:basedOn w:val="Normal"/>
    <w:rsid w:val="00A31AE3"/>
    <w:pPr>
      <w:spacing w:before="100" w:beforeAutospacing="1" w:after="100" w:afterAutospacing="1"/>
    </w:pPr>
  </w:style>
  <w:style w:type="paragraph" w:styleId="PlainText">
    <w:name w:val="Plain Text"/>
    <w:basedOn w:val="Normal"/>
    <w:link w:val="PlainTextChar"/>
    <w:rsid w:val="00A31AE3"/>
    <w:rPr>
      <w:rFonts w:ascii="Courier New" w:hAnsi="Courier New" w:cs="Courier New"/>
      <w:sz w:val="20"/>
      <w:szCs w:val="20"/>
    </w:rPr>
  </w:style>
  <w:style w:type="character" w:customStyle="1" w:styleId="PlainTextChar">
    <w:name w:val="Plain Text Char"/>
    <w:basedOn w:val="DefaultParagraphFont"/>
    <w:link w:val="PlainText"/>
    <w:rsid w:val="00A31AE3"/>
    <w:rPr>
      <w:rFonts w:ascii="Courier New" w:eastAsia="Times New Roman" w:hAnsi="Courier New" w:cs="Courier New"/>
      <w:sz w:val="20"/>
      <w:szCs w:val="20"/>
      <w:lang w:eastAsia="da-DK"/>
    </w:rPr>
  </w:style>
  <w:style w:type="paragraph" w:customStyle="1" w:styleId="Style1">
    <w:name w:val="Style1"/>
    <w:basedOn w:val="Normal"/>
    <w:next w:val="Title"/>
    <w:rsid w:val="00A31AE3"/>
    <w:pPr>
      <w:keepNext/>
      <w:spacing w:before="240" w:after="240"/>
    </w:pPr>
    <w:rPr>
      <w:rFonts w:ascii="Arial" w:hAnsi="Arial"/>
      <w:b/>
      <w:bCs/>
      <w:sz w:val="18"/>
      <w:szCs w:val="20"/>
      <w:lang w:val="en-GB" w:eastAsia="en-GB"/>
    </w:rPr>
  </w:style>
  <w:style w:type="paragraph" w:styleId="FootnoteText">
    <w:name w:val="footnote text"/>
    <w:basedOn w:val="Normal"/>
    <w:link w:val="FootnoteTextChar"/>
    <w:uiPriority w:val="99"/>
    <w:semiHidden/>
    <w:rsid w:val="00A31AE3"/>
    <w:pPr>
      <w:spacing w:before="120" w:after="120"/>
    </w:pPr>
    <w:rPr>
      <w:rFonts w:ascii="Arial" w:hAnsi="Arial"/>
      <w:snapToGrid w:val="0"/>
      <w:sz w:val="20"/>
      <w:szCs w:val="20"/>
      <w:lang w:val="fr-FR" w:eastAsia="en-US"/>
    </w:rPr>
  </w:style>
  <w:style w:type="character" w:customStyle="1" w:styleId="FootnoteTextChar">
    <w:name w:val="Footnote Text Char"/>
    <w:basedOn w:val="DefaultParagraphFont"/>
    <w:link w:val="FootnoteText"/>
    <w:uiPriority w:val="99"/>
    <w:semiHidden/>
    <w:rsid w:val="00A31AE3"/>
    <w:rPr>
      <w:rFonts w:ascii="Arial" w:eastAsia="Times New Roman" w:hAnsi="Arial" w:cs="Times New Roman"/>
      <w:snapToGrid w:val="0"/>
      <w:sz w:val="20"/>
      <w:szCs w:val="20"/>
      <w:lang w:val="fr-FR"/>
    </w:rPr>
  </w:style>
  <w:style w:type="character" w:styleId="FootnoteReference">
    <w:name w:val="footnote reference"/>
    <w:uiPriority w:val="99"/>
    <w:semiHidden/>
    <w:rsid w:val="00A31AE3"/>
    <w:rPr>
      <w:vertAlign w:val="superscript"/>
    </w:rPr>
  </w:style>
  <w:style w:type="paragraph" w:styleId="ListParagraph">
    <w:name w:val="List Paragraph"/>
    <w:basedOn w:val="Normal"/>
    <w:uiPriority w:val="34"/>
    <w:qFormat/>
    <w:rsid w:val="00A31AE3"/>
    <w:pPr>
      <w:ind w:left="1304"/>
    </w:pPr>
  </w:style>
  <w:style w:type="character" w:styleId="CommentReference">
    <w:name w:val="annotation reference"/>
    <w:rsid w:val="00A31AE3"/>
    <w:rPr>
      <w:sz w:val="16"/>
      <w:szCs w:val="16"/>
    </w:rPr>
  </w:style>
  <w:style w:type="paragraph" w:styleId="CommentText">
    <w:name w:val="annotation text"/>
    <w:basedOn w:val="Normal"/>
    <w:link w:val="CommentTextChar"/>
    <w:rsid w:val="00A31AE3"/>
    <w:rPr>
      <w:sz w:val="20"/>
      <w:szCs w:val="20"/>
    </w:rPr>
  </w:style>
  <w:style w:type="character" w:customStyle="1" w:styleId="CommentTextChar">
    <w:name w:val="Comment Text Char"/>
    <w:basedOn w:val="DefaultParagraphFont"/>
    <w:link w:val="CommentText"/>
    <w:rsid w:val="00A31AE3"/>
    <w:rPr>
      <w:rFonts w:ascii="Times New Roman" w:eastAsia="Times New Roman" w:hAnsi="Times New Roman" w:cs="Times New Roman"/>
      <w:sz w:val="20"/>
      <w:szCs w:val="20"/>
      <w:lang w:eastAsia="da-DK"/>
    </w:rPr>
  </w:style>
  <w:style w:type="paragraph" w:styleId="Title">
    <w:name w:val="Title"/>
    <w:basedOn w:val="Normal"/>
    <w:next w:val="Normal"/>
    <w:link w:val="TitleChar"/>
    <w:uiPriority w:val="10"/>
    <w:qFormat/>
    <w:rsid w:val="00A31AE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31AE3"/>
    <w:rPr>
      <w:rFonts w:asciiTheme="majorHAnsi" w:eastAsiaTheme="majorEastAsia" w:hAnsiTheme="majorHAnsi" w:cstheme="majorBidi"/>
      <w:color w:val="17365D" w:themeColor="text2" w:themeShade="BF"/>
      <w:spacing w:val="5"/>
      <w:kern w:val="28"/>
      <w:sz w:val="52"/>
      <w:szCs w:val="52"/>
      <w:lang w:eastAsia="da-DK"/>
    </w:rPr>
  </w:style>
  <w:style w:type="paragraph" w:styleId="BalloonText">
    <w:name w:val="Balloon Text"/>
    <w:basedOn w:val="Normal"/>
    <w:link w:val="BalloonTextChar"/>
    <w:uiPriority w:val="99"/>
    <w:semiHidden/>
    <w:unhideWhenUsed/>
    <w:rsid w:val="00A31AE3"/>
    <w:rPr>
      <w:rFonts w:ascii="Tahoma" w:hAnsi="Tahoma" w:cs="Tahoma"/>
      <w:sz w:val="16"/>
      <w:szCs w:val="16"/>
    </w:rPr>
  </w:style>
  <w:style w:type="character" w:customStyle="1" w:styleId="BalloonTextChar">
    <w:name w:val="Balloon Text Char"/>
    <w:basedOn w:val="DefaultParagraphFont"/>
    <w:link w:val="BalloonText"/>
    <w:uiPriority w:val="99"/>
    <w:semiHidden/>
    <w:rsid w:val="00A31AE3"/>
    <w:rPr>
      <w:rFonts w:ascii="Tahoma" w:eastAsia="Times New Roman" w:hAnsi="Tahoma" w:cs="Tahoma"/>
      <w:sz w:val="16"/>
      <w:szCs w:val="16"/>
      <w:lang w:eastAsia="da-DK"/>
    </w:rPr>
  </w:style>
  <w:style w:type="paragraph" w:styleId="Header">
    <w:name w:val="header"/>
    <w:basedOn w:val="Normal"/>
    <w:link w:val="HeaderChar"/>
    <w:uiPriority w:val="99"/>
    <w:unhideWhenUsed/>
    <w:rsid w:val="004F3BF1"/>
    <w:pPr>
      <w:tabs>
        <w:tab w:val="center" w:pos="4819"/>
        <w:tab w:val="right" w:pos="9638"/>
      </w:tabs>
    </w:pPr>
  </w:style>
  <w:style w:type="character" w:customStyle="1" w:styleId="HeaderChar">
    <w:name w:val="Header Char"/>
    <w:basedOn w:val="DefaultParagraphFont"/>
    <w:link w:val="Header"/>
    <w:uiPriority w:val="99"/>
    <w:rsid w:val="004F3BF1"/>
    <w:rPr>
      <w:rFonts w:ascii="Times New Roman" w:eastAsia="Times New Roman" w:hAnsi="Times New Roman" w:cs="Times New Roman"/>
      <w:sz w:val="24"/>
      <w:szCs w:val="24"/>
      <w:lang w:eastAsia="da-DK"/>
    </w:rPr>
  </w:style>
  <w:style w:type="paragraph" w:styleId="NoSpacing">
    <w:name w:val="No Spacing"/>
    <w:uiPriority w:val="1"/>
    <w:qFormat/>
    <w:rsid w:val="00CC2D98"/>
    <w:pPr>
      <w:spacing w:after="0" w:line="240" w:lineRule="auto"/>
    </w:pPr>
    <w:rPr>
      <w:rFonts w:ascii="Times New Roman" w:eastAsia="Times New Roman" w:hAnsi="Times New Roman" w:cs="Times New Roman"/>
      <w:sz w:val="24"/>
      <w:szCs w:val="24"/>
      <w:lang w:eastAsia="da-DK"/>
    </w:rPr>
  </w:style>
  <w:style w:type="character" w:styleId="Hyperlink">
    <w:name w:val="Hyperlink"/>
    <w:basedOn w:val="DefaultParagraphFont"/>
    <w:uiPriority w:val="99"/>
    <w:unhideWhenUsed/>
    <w:rsid w:val="003F26B3"/>
    <w:rPr>
      <w:color w:val="0000FF" w:themeColor="hyperlink"/>
      <w:u w:val="single"/>
    </w:rPr>
  </w:style>
  <w:style w:type="character" w:customStyle="1" w:styleId="UnresolvedMention1">
    <w:name w:val="Unresolved Mention1"/>
    <w:basedOn w:val="DefaultParagraphFont"/>
    <w:uiPriority w:val="99"/>
    <w:semiHidden/>
    <w:unhideWhenUsed/>
    <w:rsid w:val="00D57860"/>
    <w:rPr>
      <w:color w:val="605E5C"/>
      <w:shd w:val="clear" w:color="auto" w:fill="E1DFDD"/>
    </w:rPr>
  </w:style>
  <w:style w:type="character" w:customStyle="1" w:styleId="UnresolvedMention2">
    <w:name w:val="Unresolved Mention2"/>
    <w:basedOn w:val="DefaultParagraphFont"/>
    <w:uiPriority w:val="99"/>
    <w:semiHidden/>
    <w:unhideWhenUsed/>
    <w:rsid w:val="00504135"/>
    <w:rPr>
      <w:color w:val="605E5C"/>
      <w:shd w:val="clear" w:color="auto" w:fill="E1DFDD"/>
    </w:rPr>
  </w:style>
  <w:style w:type="paragraph" w:customStyle="1" w:styleId="TableParagraph">
    <w:name w:val="Table Paragraph"/>
    <w:basedOn w:val="Normal"/>
    <w:uiPriority w:val="1"/>
    <w:qFormat/>
    <w:rsid w:val="00B8673F"/>
    <w:pPr>
      <w:widowControl w:val="0"/>
      <w:spacing w:before="7"/>
      <w:ind w:left="35"/>
    </w:pPr>
    <w:rPr>
      <w:rFonts w:ascii="Arial" w:eastAsia="Arial" w:hAnsi="Arial" w:cs="Arial"/>
      <w:sz w:val="22"/>
      <w:szCs w:val="22"/>
      <w:lang w:val="en-US" w:eastAsia="en-US"/>
    </w:rPr>
  </w:style>
  <w:style w:type="paragraph" w:styleId="HTMLPreformatted">
    <w:name w:val="HTML Preformatted"/>
    <w:basedOn w:val="Normal"/>
    <w:link w:val="HTMLPreformattedChar"/>
    <w:uiPriority w:val="99"/>
    <w:semiHidden/>
    <w:unhideWhenUsed/>
    <w:rsid w:val="00F512E5"/>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512E5"/>
    <w:rPr>
      <w:rFonts w:ascii="Consolas" w:eastAsia="Times New Roman" w:hAnsi="Consolas" w:cs="Times New Roman"/>
      <w:sz w:val="20"/>
      <w:szCs w:val="20"/>
      <w:lang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387041">
      <w:bodyDiv w:val="1"/>
      <w:marLeft w:val="0"/>
      <w:marRight w:val="0"/>
      <w:marTop w:val="0"/>
      <w:marBottom w:val="0"/>
      <w:divBdr>
        <w:top w:val="none" w:sz="0" w:space="0" w:color="auto"/>
        <w:left w:val="none" w:sz="0" w:space="0" w:color="auto"/>
        <w:bottom w:val="none" w:sz="0" w:space="0" w:color="auto"/>
        <w:right w:val="none" w:sz="0" w:space="0" w:color="auto"/>
      </w:divBdr>
    </w:div>
    <w:div w:id="219749017">
      <w:bodyDiv w:val="1"/>
      <w:marLeft w:val="0"/>
      <w:marRight w:val="0"/>
      <w:marTop w:val="0"/>
      <w:marBottom w:val="0"/>
      <w:divBdr>
        <w:top w:val="none" w:sz="0" w:space="0" w:color="auto"/>
        <w:left w:val="none" w:sz="0" w:space="0" w:color="auto"/>
        <w:bottom w:val="none" w:sz="0" w:space="0" w:color="auto"/>
        <w:right w:val="none" w:sz="0" w:space="0" w:color="auto"/>
      </w:divBdr>
    </w:div>
    <w:div w:id="320232866">
      <w:bodyDiv w:val="1"/>
      <w:marLeft w:val="0"/>
      <w:marRight w:val="0"/>
      <w:marTop w:val="0"/>
      <w:marBottom w:val="0"/>
      <w:divBdr>
        <w:top w:val="none" w:sz="0" w:space="0" w:color="auto"/>
        <w:left w:val="none" w:sz="0" w:space="0" w:color="auto"/>
        <w:bottom w:val="none" w:sz="0" w:space="0" w:color="auto"/>
        <w:right w:val="none" w:sz="0" w:space="0" w:color="auto"/>
      </w:divBdr>
    </w:div>
    <w:div w:id="457770176">
      <w:bodyDiv w:val="1"/>
      <w:marLeft w:val="0"/>
      <w:marRight w:val="0"/>
      <w:marTop w:val="0"/>
      <w:marBottom w:val="0"/>
      <w:divBdr>
        <w:top w:val="none" w:sz="0" w:space="0" w:color="auto"/>
        <w:left w:val="none" w:sz="0" w:space="0" w:color="auto"/>
        <w:bottom w:val="none" w:sz="0" w:space="0" w:color="auto"/>
        <w:right w:val="none" w:sz="0" w:space="0" w:color="auto"/>
      </w:divBdr>
    </w:div>
    <w:div w:id="532309525">
      <w:bodyDiv w:val="1"/>
      <w:marLeft w:val="0"/>
      <w:marRight w:val="0"/>
      <w:marTop w:val="0"/>
      <w:marBottom w:val="0"/>
      <w:divBdr>
        <w:top w:val="none" w:sz="0" w:space="0" w:color="auto"/>
        <w:left w:val="none" w:sz="0" w:space="0" w:color="auto"/>
        <w:bottom w:val="none" w:sz="0" w:space="0" w:color="auto"/>
        <w:right w:val="none" w:sz="0" w:space="0" w:color="auto"/>
      </w:divBdr>
    </w:div>
    <w:div w:id="626932167">
      <w:bodyDiv w:val="1"/>
      <w:marLeft w:val="0"/>
      <w:marRight w:val="0"/>
      <w:marTop w:val="0"/>
      <w:marBottom w:val="0"/>
      <w:divBdr>
        <w:top w:val="none" w:sz="0" w:space="0" w:color="auto"/>
        <w:left w:val="none" w:sz="0" w:space="0" w:color="auto"/>
        <w:bottom w:val="none" w:sz="0" w:space="0" w:color="auto"/>
        <w:right w:val="none" w:sz="0" w:space="0" w:color="auto"/>
      </w:divBdr>
    </w:div>
    <w:div w:id="699742927">
      <w:bodyDiv w:val="1"/>
      <w:marLeft w:val="0"/>
      <w:marRight w:val="0"/>
      <w:marTop w:val="0"/>
      <w:marBottom w:val="0"/>
      <w:divBdr>
        <w:top w:val="none" w:sz="0" w:space="0" w:color="auto"/>
        <w:left w:val="none" w:sz="0" w:space="0" w:color="auto"/>
        <w:bottom w:val="none" w:sz="0" w:space="0" w:color="auto"/>
        <w:right w:val="none" w:sz="0" w:space="0" w:color="auto"/>
      </w:divBdr>
    </w:div>
    <w:div w:id="716854270">
      <w:bodyDiv w:val="1"/>
      <w:marLeft w:val="0"/>
      <w:marRight w:val="0"/>
      <w:marTop w:val="0"/>
      <w:marBottom w:val="0"/>
      <w:divBdr>
        <w:top w:val="none" w:sz="0" w:space="0" w:color="auto"/>
        <w:left w:val="none" w:sz="0" w:space="0" w:color="auto"/>
        <w:bottom w:val="none" w:sz="0" w:space="0" w:color="auto"/>
        <w:right w:val="none" w:sz="0" w:space="0" w:color="auto"/>
      </w:divBdr>
    </w:div>
    <w:div w:id="731998669">
      <w:bodyDiv w:val="1"/>
      <w:marLeft w:val="0"/>
      <w:marRight w:val="0"/>
      <w:marTop w:val="0"/>
      <w:marBottom w:val="0"/>
      <w:divBdr>
        <w:top w:val="none" w:sz="0" w:space="0" w:color="auto"/>
        <w:left w:val="none" w:sz="0" w:space="0" w:color="auto"/>
        <w:bottom w:val="none" w:sz="0" w:space="0" w:color="auto"/>
        <w:right w:val="none" w:sz="0" w:space="0" w:color="auto"/>
      </w:divBdr>
    </w:div>
    <w:div w:id="844590675">
      <w:bodyDiv w:val="1"/>
      <w:marLeft w:val="0"/>
      <w:marRight w:val="0"/>
      <w:marTop w:val="0"/>
      <w:marBottom w:val="0"/>
      <w:divBdr>
        <w:top w:val="none" w:sz="0" w:space="0" w:color="auto"/>
        <w:left w:val="none" w:sz="0" w:space="0" w:color="auto"/>
        <w:bottom w:val="none" w:sz="0" w:space="0" w:color="auto"/>
        <w:right w:val="none" w:sz="0" w:space="0" w:color="auto"/>
      </w:divBdr>
    </w:div>
    <w:div w:id="975599160">
      <w:bodyDiv w:val="1"/>
      <w:marLeft w:val="0"/>
      <w:marRight w:val="0"/>
      <w:marTop w:val="0"/>
      <w:marBottom w:val="0"/>
      <w:divBdr>
        <w:top w:val="none" w:sz="0" w:space="0" w:color="auto"/>
        <w:left w:val="none" w:sz="0" w:space="0" w:color="auto"/>
        <w:bottom w:val="none" w:sz="0" w:space="0" w:color="auto"/>
        <w:right w:val="none" w:sz="0" w:space="0" w:color="auto"/>
      </w:divBdr>
    </w:div>
    <w:div w:id="1000429905">
      <w:bodyDiv w:val="1"/>
      <w:marLeft w:val="0"/>
      <w:marRight w:val="0"/>
      <w:marTop w:val="0"/>
      <w:marBottom w:val="0"/>
      <w:divBdr>
        <w:top w:val="none" w:sz="0" w:space="0" w:color="auto"/>
        <w:left w:val="none" w:sz="0" w:space="0" w:color="auto"/>
        <w:bottom w:val="none" w:sz="0" w:space="0" w:color="auto"/>
        <w:right w:val="none" w:sz="0" w:space="0" w:color="auto"/>
      </w:divBdr>
    </w:div>
    <w:div w:id="1041708113">
      <w:bodyDiv w:val="1"/>
      <w:marLeft w:val="0"/>
      <w:marRight w:val="0"/>
      <w:marTop w:val="0"/>
      <w:marBottom w:val="0"/>
      <w:divBdr>
        <w:top w:val="none" w:sz="0" w:space="0" w:color="auto"/>
        <w:left w:val="none" w:sz="0" w:space="0" w:color="auto"/>
        <w:bottom w:val="none" w:sz="0" w:space="0" w:color="auto"/>
        <w:right w:val="none" w:sz="0" w:space="0" w:color="auto"/>
      </w:divBdr>
    </w:div>
    <w:div w:id="1049918051">
      <w:bodyDiv w:val="1"/>
      <w:marLeft w:val="0"/>
      <w:marRight w:val="0"/>
      <w:marTop w:val="0"/>
      <w:marBottom w:val="0"/>
      <w:divBdr>
        <w:top w:val="none" w:sz="0" w:space="0" w:color="auto"/>
        <w:left w:val="none" w:sz="0" w:space="0" w:color="auto"/>
        <w:bottom w:val="none" w:sz="0" w:space="0" w:color="auto"/>
        <w:right w:val="none" w:sz="0" w:space="0" w:color="auto"/>
      </w:divBdr>
    </w:div>
    <w:div w:id="1121609466">
      <w:bodyDiv w:val="1"/>
      <w:marLeft w:val="0"/>
      <w:marRight w:val="0"/>
      <w:marTop w:val="0"/>
      <w:marBottom w:val="0"/>
      <w:divBdr>
        <w:top w:val="none" w:sz="0" w:space="0" w:color="auto"/>
        <w:left w:val="none" w:sz="0" w:space="0" w:color="auto"/>
        <w:bottom w:val="none" w:sz="0" w:space="0" w:color="auto"/>
        <w:right w:val="none" w:sz="0" w:space="0" w:color="auto"/>
      </w:divBdr>
    </w:div>
    <w:div w:id="1216893830">
      <w:bodyDiv w:val="1"/>
      <w:marLeft w:val="0"/>
      <w:marRight w:val="0"/>
      <w:marTop w:val="0"/>
      <w:marBottom w:val="0"/>
      <w:divBdr>
        <w:top w:val="none" w:sz="0" w:space="0" w:color="auto"/>
        <w:left w:val="none" w:sz="0" w:space="0" w:color="auto"/>
        <w:bottom w:val="none" w:sz="0" w:space="0" w:color="auto"/>
        <w:right w:val="none" w:sz="0" w:space="0" w:color="auto"/>
      </w:divBdr>
    </w:div>
    <w:div w:id="1219585557">
      <w:bodyDiv w:val="1"/>
      <w:marLeft w:val="0"/>
      <w:marRight w:val="0"/>
      <w:marTop w:val="0"/>
      <w:marBottom w:val="0"/>
      <w:divBdr>
        <w:top w:val="none" w:sz="0" w:space="0" w:color="auto"/>
        <w:left w:val="none" w:sz="0" w:space="0" w:color="auto"/>
        <w:bottom w:val="none" w:sz="0" w:space="0" w:color="auto"/>
        <w:right w:val="none" w:sz="0" w:space="0" w:color="auto"/>
      </w:divBdr>
    </w:div>
    <w:div w:id="1263607581">
      <w:bodyDiv w:val="1"/>
      <w:marLeft w:val="0"/>
      <w:marRight w:val="0"/>
      <w:marTop w:val="0"/>
      <w:marBottom w:val="0"/>
      <w:divBdr>
        <w:top w:val="none" w:sz="0" w:space="0" w:color="auto"/>
        <w:left w:val="none" w:sz="0" w:space="0" w:color="auto"/>
        <w:bottom w:val="none" w:sz="0" w:space="0" w:color="auto"/>
        <w:right w:val="none" w:sz="0" w:space="0" w:color="auto"/>
      </w:divBdr>
    </w:div>
    <w:div w:id="1270164392">
      <w:bodyDiv w:val="1"/>
      <w:marLeft w:val="0"/>
      <w:marRight w:val="0"/>
      <w:marTop w:val="0"/>
      <w:marBottom w:val="0"/>
      <w:divBdr>
        <w:top w:val="none" w:sz="0" w:space="0" w:color="auto"/>
        <w:left w:val="none" w:sz="0" w:space="0" w:color="auto"/>
        <w:bottom w:val="none" w:sz="0" w:space="0" w:color="auto"/>
        <w:right w:val="none" w:sz="0" w:space="0" w:color="auto"/>
      </w:divBdr>
    </w:div>
    <w:div w:id="1285582422">
      <w:bodyDiv w:val="1"/>
      <w:marLeft w:val="0"/>
      <w:marRight w:val="0"/>
      <w:marTop w:val="0"/>
      <w:marBottom w:val="0"/>
      <w:divBdr>
        <w:top w:val="none" w:sz="0" w:space="0" w:color="auto"/>
        <w:left w:val="none" w:sz="0" w:space="0" w:color="auto"/>
        <w:bottom w:val="none" w:sz="0" w:space="0" w:color="auto"/>
        <w:right w:val="none" w:sz="0" w:space="0" w:color="auto"/>
      </w:divBdr>
    </w:div>
    <w:div w:id="1291782725">
      <w:bodyDiv w:val="1"/>
      <w:marLeft w:val="0"/>
      <w:marRight w:val="0"/>
      <w:marTop w:val="0"/>
      <w:marBottom w:val="0"/>
      <w:divBdr>
        <w:top w:val="none" w:sz="0" w:space="0" w:color="auto"/>
        <w:left w:val="none" w:sz="0" w:space="0" w:color="auto"/>
        <w:bottom w:val="none" w:sz="0" w:space="0" w:color="auto"/>
        <w:right w:val="none" w:sz="0" w:space="0" w:color="auto"/>
      </w:divBdr>
    </w:div>
    <w:div w:id="1302033724">
      <w:bodyDiv w:val="1"/>
      <w:marLeft w:val="0"/>
      <w:marRight w:val="0"/>
      <w:marTop w:val="0"/>
      <w:marBottom w:val="0"/>
      <w:divBdr>
        <w:top w:val="none" w:sz="0" w:space="0" w:color="auto"/>
        <w:left w:val="none" w:sz="0" w:space="0" w:color="auto"/>
        <w:bottom w:val="none" w:sz="0" w:space="0" w:color="auto"/>
        <w:right w:val="none" w:sz="0" w:space="0" w:color="auto"/>
      </w:divBdr>
    </w:div>
    <w:div w:id="1307903939">
      <w:bodyDiv w:val="1"/>
      <w:marLeft w:val="0"/>
      <w:marRight w:val="0"/>
      <w:marTop w:val="0"/>
      <w:marBottom w:val="0"/>
      <w:divBdr>
        <w:top w:val="none" w:sz="0" w:space="0" w:color="auto"/>
        <w:left w:val="none" w:sz="0" w:space="0" w:color="auto"/>
        <w:bottom w:val="none" w:sz="0" w:space="0" w:color="auto"/>
        <w:right w:val="none" w:sz="0" w:space="0" w:color="auto"/>
      </w:divBdr>
    </w:div>
    <w:div w:id="1309624863">
      <w:bodyDiv w:val="1"/>
      <w:marLeft w:val="0"/>
      <w:marRight w:val="0"/>
      <w:marTop w:val="0"/>
      <w:marBottom w:val="0"/>
      <w:divBdr>
        <w:top w:val="none" w:sz="0" w:space="0" w:color="auto"/>
        <w:left w:val="none" w:sz="0" w:space="0" w:color="auto"/>
        <w:bottom w:val="none" w:sz="0" w:space="0" w:color="auto"/>
        <w:right w:val="none" w:sz="0" w:space="0" w:color="auto"/>
      </w:divBdr>
    </w:div>
    <w:div w:id="1335646111">
      <w:bodyDiv w:val="1"/>
      <w:marLeft w:val="0"/>
      <w:marRight w:val="0"/>
      <w:marTop w:val="0"/>
      <w:marBottom w:val="0"/>
      <w:divBdr>
        <w:top w:val="none" w:sz="0" w:space="0" w:color="auto"/>
        <w:left w:val="none" w:sz="0" w:space="0" w:color="auto"/>
        <w:bottom w:val="none" w:sz="0" w:space="0" w:color="auto"/>
        <w:right w:val="none" w:sz="0" w:space="0" w:color="auto"/>
      </w:divBdr>
    </w:div>
    <w:div w:id="1426153009">
      <w:bodyDiv w:val="1"/>
      <w:marLeft w:val="0"/>
      <w:marRight w:val="0"/>
      <w:marTop w:val="0"/>
      <w:marBottom w:val="0"/>
      <w:divBdr>
        <w:top w:val="none" w:sz="0" w:space="0" w:color="auto"/>
        <w:left w:val="none" w:sz="0" w:space="0" w:color="auto"/>
        <w:bottom w:val="none" w:sz="0" w:space="0" w:color="auto"/>
        <w:right w:val="none" w:sz="0" w:space="0" w:color="auto"/>
      </w:divBdr>
    </w:div>
    <w:div w:id="1432317665">
      <w:bodyDiv w:val="1"/>
      <w:marLeft w:val="0"/>
      <w:marRight w:val="0"/>
      <w:marTop w:val="0"/>
      <w:marBottom w:val="0"/>
      <w:divBdr>
        <w:top w:val="none" w:sz="0" w:space="0" w:color="auto"/>
        <w:left w:val="none" w:sz="0" w:space="0" w:color="auto"/>
        <w:bottom w:val="none" w:sz="0" w:space="0" w:color="auto"/>
        <w:right w:val="none" w:sz="0" w:space="0" w:color="auto"/>
      </w:divBdr>
    </w:div>
    <w:div w:id="1509252384">
      <w:bodyDiv w:val="1"/>
      <w:marLeft w:val="0"/>
      <w:marRight w:val="0"/>
      <w:marTop w:val="0"/>
      <w:marBottom w:val="0"/>
      <w:divBdr>
        <w:top w:val="none" w:sz="0" w:space="0" w:color="auto"/>
        <w:left w:val="none" w:sz="0" w:space="0" w:color="auto"/>
        <w:bottom w:val="none" w:sz="0" w:space="0" w:color="auto"/>
        <w:right w:val="none" w:sz="0" w:space="0" w:color="auto"/>
      </w:divBdr>
    </w:div>
    <w:div w:id="1517425959">
      <w:bodyDiv w:val="1"/>
      <w:marLeft w:val="0"/>
      <w:marRight w:val="0"/>
      <w:marTop w:val="0"/>
      <w:marBottom w:val="0"/>
      <w:divBdr>
        <w:top w:val="none" w:sz="0" w:space="0" w:color="auto"/>
        <w:left w:val="none" w:sz="0" w:space="0" w:color="auto"/>
        <w:bottom w:val="none" w:sz="0" w:space="0" w:color="auto"/>
        <w:right w:val="none" w:sz="0" w:space="0" w:color="auto"/>
      </w:divBdr>
    </w:div>
    <w:div w:id="1519075013">
      <w:bodyDiv w:val="1"/>
      <w:marLeft w:val="0"/>
      <w:marRight w:val="0"/>
      <w:marTop w:val="0"/>
      <w:marBottom w:val="0"/>
      <w:divBdr>
        <w:top w:val="none" w:sz="0" w:space="0" w:color="auto"/>
        <w:left w:val="none" w:sz="0" w:space="0" w:color="auto"/>
        <w:bottom w:val="none" w:sz="0" w:space="0" w:color="auto"/>
        <w:right w:val="none" w:sz="0" w:space="0" w:color="auto"/>
      </w:divBdr>
    </w:div>
    <w:div w:id="1539468975">
      <w:bodyDiv w:val="1"/>
      <w:marLeft w:val="0"/>
      <w:marRight w:val="0"/>
      <w:marTop w:val="0"/>
      <w:marBottom w:val="0"/>
      <w:divBdr>
        <w:top w:val="none" w:sz="0" w:space="0" w:color="auto"/>
        <w:left w:val="none" w:sz="0" w:space="0" w:color="auto"/>
        <w:bottom w:val="none" w:sz="0" w:space="0" w:color="auto"/>
        <w:right w:val="none" w:sz="0" w:space="0" w:color="auto"/>
      </w:divBdr>
    </w:div>
    <w:div w:id="1603342758">
      <w:bodyDiv w:val="1"/>
      <w:marLeft w:val="0"/>
      <w:marRight w:val="0"/>
      <w:marTop w:val="0"/>
      <w:marBottom w:val="0"/>
      <w:divBdr>
        <w:top w:val="none" w:sz="0" w:space="0" w:color="auto"/>
        <w:left w:val="none" w:sz="0" w:space="0" w:color="auto"/>
        <w:bottom w:val="none" w:sz="0" w:space="0" w:color="auto"/>
        <w:right w:val="none" w:sz="0" w:space="0" w:color="auto"/>
      </w:divBdr>
    </w:div>
    <w:div w:id="1624650069">
      <w:bodyDiv w:val="1"/>
      <w:marLeft w:val="0"/>
      <w:marRight w:val="0"/>
      <w:marTop w:val="0"/>
      <w:marBottom w:val="0"/>
      <w:divBdr>
        <w:top w:val="none" w:sz="0" w:space="0" w:color="auto"/>
        <w:left w:val="none" w:sz="0" w:space="0" w:color="auto"/>
        <w:bottom w:val="none" w:sz="0" w:space="0" w:color="auto"/>
        <w:right w:val="none" w:sz="0" w:space="0" w:color="auto"/>
      </w:divBdr>
    </w:div>
    <w:div w:id="1709452495">
      <w:bodyDiv w:val="1"/>
      <w:marLeft w:val="0"/>
      <w:marRight w:val="0"/>
      <w:marTop w:val="0"/>
      <w:marBottom w:val="0"/>
      <w:divBdr>
        <w:top w:val="none" w:sz="0" w:space="0" w:color="auto"/>
        <w:left w:val="none" w:sz="0" w:space="0" w:color="auto"/>
        <w:bottom w:val="none" w:sz="0" w:space="0" w:color="auto"/>
        <w:right w:val="none" w:sz="0" w:space="0" w:color="auto"/>
      </w:divBdr>
    </w:div>
    <w:div w:id="1735815452">
      <w:bodyDiv w:val="1"/>
      <w:marLeft w:val="0"/>
      <w:marRight w:val="0"/>
      <w:marTop w:val="0"/>
      <w:marBottom w:val="0"/>
      <w:divBdr>
        <w:top w:val="none" w:sz="0" w:space="0" w:color="auto"/>
        <w:left w:val="none" w:sz="0" w:space="0" w:color="auto"/>
        <w:bottom w:val="none" w:sz="0" w:space="0" w:color="auto"/>
        <w:right w:val="none" w:sz="0" w:space="0" w:color="auto"/>
      </w:divBdr>
    </w:div>
    <w:div w:id="1745948878">
      <w:bodyDiv w:val="1"/>
      <w:marLeft w:val="0"/>
      <w:marRight w:val="0"/>
      <w:marTop w:val="0"/>
      <w:marBottom w:val="0"/>
      <w:divBdr>
        <w:top w:val="none" w:sz="0" w:space="0" w:color="auto"/>
        <w:left w:val="none" w:sz="0" w:space="0" w:color="auto"/>
        <w:bottom w:val="none" w:sz="0" w:space="0" w:color="auto"/>
        <w:right w:val="none" w:sz="0" w:space="0" w:color="auto"/>
      </w:divBdr>
    </w:div>
    <w:div w:id="1779446526">
      <w:bodyDiv w:val="1"/>
      <w:marLeft w:val="0"/>
      <w:marRight w:val="0"/>
      <w:marTop w:val="0"/>
      <w:marBottom w:val="0"/>
      <w:divBdr>
        <w:top w:val="none" w:sz="0" w:space="0" w:color="auto"/>
        <w:left w:val="none" w:sz="0" w:space="0" w:color="auto"/>
        <w:bottom w:val="none" w:sz="0" w:space="0" w:color="auto"/>
        <w:right w:val="none" w:sz="0" w:space="0" w:color="auto"/>
      </w:divBdr>
    </w:div>
    <w:div w:id="1828280594">
      <w:bodyDiv w:val="1"/>
      <w:marLeft w:val="0"/>
      <w:marRight w:val="0"/>
      <w:marTop w:val="0"/>
      <w:marBottom w:val="0"/>
      <w:divBdr>
        <w:top w:val="none" w:sz="0" w:space="0" w:color="auto"/>
        <w:left w:val="none" w:sz="0" w:space="0" w:color="auto"/>
        <w:bottom w:val="none" w:sz="0" w:space="0" w:color="auto"/>
        <w:right w:val="none" w:sz="0" w:space="0" w:color="auto"/>
      </w:divBdr>
    </w:div>
    <w:div w:id="1836648354">
      <w:bodyDiv w:val="1"/>
      <w:marLeft w:val="0"/>
      <w:marRight w:val="0"/>
      <w:marTop w:val="0"/>
      <w:marBottom w:val="0"/>
      <w:divBdr>
        <w:top w:val="none" w:sz="0" w:space="0" w:color="auto"/>
        <w:left w:val="none" w:sz="0" w:space="0" w:color="auto"/>
        <w:bottom w:val="none" w:sz="0" w:space="0" w:color="auto"/>
        <w:right w:val="none" w:sz="0" w:space="0" w:color="auto"/>
      </w:divBdr>
    </w:div>
    <w:div w:id="1843739278">
      <w:bodyDiv w:val="1"/>
      <w:marLeft w:val="0"/>
      <w:marRight w:val="0"/>
      <w:marTop w:val="0"/>
      <w:marBottom w:val="0"/>
      <w:divBdr>
        <w:top w:val="none" w:sz="0" w:space="0" w:color="auto"/>
        <w:left w:val="none" w:sz="0" w:space="0" w:color="auto"/>
        <w:bottom w:val="none" w:sz="0" w:space="0" w:color="auto"/>
        <w:right w:val="none" w:sz="0" w:space="0" w:color="auto"/>
      </w:divBdr>
    </w:div>
    <w:div w:id="1909924379">
      <w:bodyDiv w:val="1"/>
      <w:marLeft w:val="0"/>
      <w:marRight w:val="0"/>
      <w:marTop w:val="0"/>
      <w:marBottom w:val="0"/>
      <w:divBdr>
        <w:top w:val="none" w:sz="0" w:space="0" w:color="auto"/>
        <w:left w:val="none" w:sz="0" w:space="0" w:color="auto"/>
        <w:bottom w:val="none" w:sz="0" w:space="0" w:color="auto"/>
        <w:right w:val="none" w:sz="0" w:space="0" w:color="auto"/>
      </w:divBdr>
    </w:div>
    <w:div w:id="1937130916">
      <w:bodyDiv w:val="1"/>
      <w:marLeft w:val="0"/>
      <w:marRight w:val="0"/>
      <w:marTop w:val="0"/>
      <w:marBottom w:val="0"/>
      <w:divBdr>
        <w:top w:val="none" w:sz="0" w:space="0" w:color="auto"/>
        <w:left w:val="none" w:sz="0" w:space="0" w:color="auto"/>
        <w:bottom w:val="none" w:sz="0" w:space="0" w:color="auto"/>
        <w:right w:val="none" w:sz="0" w:space="0" w:color="auto"/>
      </w:divBdr>
    </w:div>
    <w:div w:id="1974482004">
      <w:bodyDiv w:val="1"/>
      <w:marLeft w:val="0"/>
      <w:marRight w:val="0"/>
      <w:marTop w:val="0"/>
      <w:marBottom w:val="0"/>
      <w:divBdr>
        <w:top w:val="none" w:sz="0" w:space="0" w:color="auto"/>
        <w:left w:val="none" w:sz="0" w:space="0" w:color="auto"/>
        <w:bottom w:val="none" w:sz="0" w:space="0" w:color="auto"/>
        <w:right w:val="none" w:sz="0" w:space="0" w:color="auto"/>
      </w:divBdr>
    </w:div>
    <w:div w:id="2001033943">
      <w:bodyDiv w:val="1"/>
      <w:marLeft w:val="0"/>
      <w:marRight w:val="0"/>
      <w:marTop w:val="0"/>
      <w:marBottom w:val="0"/>
      <w:divBdr>
        <w:top w:val="none" w:sz="0" w:space="0" w:color="auto"/>
        <w:left w:val="none" w:sz="0" w:space="0" w:color="auto"/>
        <w:bottom w:val="none" w:sz="0" w:space="0" w:color="auto"/>
        <w:right w:val="none" w:sz="0" w:space="0" w:color="auto"/>
      </w:divBdr>
    </w:div>
    <w:div w:id="2019237406">
      <w:bodyDiv w:val="1"/>
      <w:marLeft w:val="0"/>
      <w:marRight w:val="0"/>
      <w:marTop w:val="0"/>
      <w:marBottom w:val="0"/>
      <w:divBdr>
        <w:top w:val="none" w:sz="0" w:space="0" w:color="auto"/>
        <w:left w:val="none" w:sz="0" w:space="0" w:color="auto"/>
        <w:bottom w:val="none" w:sz="0" w:space="0" w:color="auto"/>
        <w:right w:val="none" w:sz="0" w:space="0" w:color="auto"/>
      </w:divBdr>
    </w:div>
    <w:div w:id="2096394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logistic.officer@dijladaa.org"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4.jpeg"/><Relationship Id="rId7" Type="http://schemas.openxmlformats.org/officeDocument/2006/relationships/styles" Target="styles.xml"/><Relationship Id="rId12" Type="http://schemas.openxmlformats.org/officeDocument/2006/relationships/hyperlink" Target="mailto:logistic.officer@dijladaa.org" TargetMode="External"/><Relationship Id="rId17" Type="http://schemas.openxmlformats.org/officeDocument/2006/relationships/header" Target="header2.xm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6.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mailto:meal@dijladaa.org" TargetMode="External"/><Relationship Id="rId1" Type="http://schemas.openxmlformats.org/officeDocument/2006/relationships/hyperlink" Target="http://ec.europa.eu/echo/partners/humanitarian_aid/procurement_guidelines_en.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1" Type="http://schemas.openxmlformats.org/officeDocument/2006/relationships/image" Target="media/image5.jpeg"/></Relationships>
</file>

<file path=word/_rels/header7.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ortalDepartment xmlns="58d44a88-3d02-4645-84eb-7e8385246cec" xsi:nil="true"/>
    <d67304936df247ab9448bd970a61aa05 xmlns="58d44a88-3d02-4645-84eb-7e8385246cec">
      <Terms xmlns="http://schemas.microsoft.com/office/infopath/2007/PartnerControls"/>
    </d67304936df247ab9448bd970a61aa05>
    <TaxCatchAll xmlns="58d44a88-3d02-4645-84eb-7e8385246cec"/>
    <Comment xmlns="http://schemas.microsoft.com/sharepoint/v3" xsi:nil="true"/>
    <_dlc_DocId xmlns="58d44a88-3d02-4645-84eb-7e8385246cec">DCADOC-377-9461</_dlc_DocId>
    <_dlc_DocIdUrl xmlns="58d44a88-3d02-4645-84eb-7e8385246cec">
      <Url>https://intra.dca.dk/Units/im/prolog/_layouts/DocIdRedir.aspx?ID=DCADOC-377-9461</Url>
      <Description>DCADOC-377-9461</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Word" ma:contentTypeID="0x01010045E8358252D6400EB1C231CCF7F3BC970069EBE2269A6A7846853FB6DFFAB71083" ma:contentTypeVersion="7" ma:contentTypeDescription="Microsoft Word" ma:contentTypeScope="" ma:versionID="6f2fe7f09c036135da2f4e5592a04a93">
  <xsd:schema xmlns:xsd="http://www.w3.org/2001/XMLSchema" xmlns:xs="http://www.w3.org/2001/XMLSchema" xmlns:p="http://schemas.microsoft.com/office/2006/metadata/properties" xmlns:ns1="http://schemas.microsoft.com/sharepoint/v3" xmlns:ns2="58d44a88-3d02-4645-84eb-7e8385246cec" targetNamespace="http://schemas.microsoft.com/office/2006/metadata/properties" ma:root="true" ma:fieldsID="ce4d531d3054c9f8c2d542a4b9141792" ns1:_="" ns2:_="">
    <xsd:import namespace="http://schemas.microsoft.com/sharepoint/v3"/>
    <xsd:import namespace="58d44a88-3d02-4645-84eb-7e8385246cec"/>
    <xsd:element name="properties">
      <xsd:complexType>
        <xsd:sequence>
          <xsd:element name="documentManagement">
            <xsd:complexType>
              <xsd:all>
                <xsd:element ref="ns2:PortalDepartment" minOccurs="0"/>
                <xsd:element ref="ns2:d67304936df247ab9448bd970a61aa05" minOccurs="0"/>
                <xsd:element ref="ns1:Comment" minOccurs="0"/>
                <xsd:element ref="ns2:TaxCatchAll" minOccurs="0"/>
                <xsd:element ref="ns1:AverageRating" minOccurs="0"/>
                <xsd:element ref="ns1:RatingCount"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 ma:index="11" nillable="true" ma:displayName="Description" ma:internalName="Comment">
      <xsd:simpleType>
        <xsd:restriction base="dms:Note">
          <xsd:maxLength value="255"/>
        </xsd:restriction>
      </xsd:simpleType>
    </xsd:element>
    <xsd:element name="AverageRating" ma:index="13" nillable="true" ma:displayName="Rating (0-5)" ma:decimals="2" ma:description="Average value of all the ratings that have been submitted" ma:internalName="AverageRating" ma:readOnly="true">
      <xsd:simpleType>
        <xsd:restriction base="dms:Number"/>
      </xsd:simpleType>
    </xsd:element>
    <xsd:element name="RatingCount" ma:index="14"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58d44a88-3d02-4645-84eb-7e8385246cec" elementFormDefault="qualified">
    <xsd:import namespace="http://schemas.microsoft.com/office/2006/documentManagement/types"/>
    <xsd:import namespace="http://schemas.microsoft.com/office/infopath/2007/PartnerControls"/>
    <xsd:element name="PortalDepartment" ma:index="8" nillable="true" ma:displayName="Department" ma:description="" ma:list="{7a2f01af-9aa7-4945-8cb5-9e9a618b64e8}" ma:internalName="PortalDepartment" ma:showField="Title" ma:web="58d44a88-3d02-4645-84eb-7e8385246cec">
      <xsd:simpleType>
        <xsd:restriction base="dms:Lookup"/>
      </xsd:simpleType>
    </xsd:element>
    <xsd:element name="d67304936df247ab9448bd970a61aa05" ma:index="9" nillable="true" ma:taxonomy="true" ma:internalName="d67304936df247ab9448bd970a61aa05" ma:taxonomyFieldName="PortalKeyword" ma:displayName="Keywords" ma:fieldId="{d6730493-6df2-47ab-9448-bd970a61aa05}" ma:taxonomyMulti="true" ma:sspId="02c4ff84-5d8f-46ba-8d7d-c75634d810b7" ma:termSetId="b5a5282d-fab9-4488-82b2-faba258db7b1" ma:anchorId="00000000-0000-0000-0000-000000000000" ma:open="false" ma:isKeyword="false">
      <xsd:complexType>
        <xsd:sequence>
          <xsd:element ref="pc:Terms" minOccurs="0" maxOccurs="1"/>
        </xsd:sequence>
      </xsd:complexType>
    </xsd:element>
    <xsd:element name="TaxCatchAll" ma:index="12" nillable="true" ma:displayName="Taxonomy Catch All Column" ma:description="" ma:hidden="true" ma:list="{ee669e62-5982-4a4f-b750-0cae89cb5c12}" ma:internalName="TaxCatchAll" ma:showField="CatchAllData" ma:web="58d44a88-3d02-4645-84eb-7e8385246cec">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Document ID Value" ma:description="The value of the document ID assigned to this item." ma:internalName="_dlc_DocId" ma:readOnly="true">
      <xsd:simpleType>
        <xsd:restriction base="dms:Text"/>
      </xsd:simpleType>
    </xsd:element>
    <xsd:element name="_dlc_DocIdUrl" ma:index="1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CD45FF-E3C4-41ED-92A1-35A1A9DE888A}">
  <ds:schemaRefs>
    <ds:schemaRef ds:uri="http://schemas.microsoft.com/office/2006/metadata/properties"/>
    <ds:schemaRef ds:uri="http://schemas.microsoft.com/office/infopath/2007/PartnerControls"/>
    <ds:schemaRef ds:uri="58d44a88-3d02-4645-84eb-7e8385246cec"/>
    <ds:schemaRef ds:uri="http://schemas.microsoft.com/sharepoint/v3"/>
  </ds:schemaRefs>
</ds:datastoreItem>
</file>

<file path=customXml/itemProps2.xml><?xml version="1.0" encoding="utf-8"?>
<ds:datastoreItem xmlns:ds="http://schemas.openxmlformats.org/officeDocument/2006/customXml" ds:itemID="{D50A30EC-9C12-4C84-9B56-E5E47ED8C3EB}">
  <ds:schemaRefs>
    <ds:schemaRef ds:uri="http://schemas.microsoft.com/sharepoint/events"/>
  </ds:schemaRefs>
</ds:datastoreItem>
</file>

<file path=customXml/itemProps3.xml><?xml version="1.0" encoding="utf-8"?>
<ds:datastoreItem xmlns:ds="http://schemas.openxmlformats.org/officeDocument/2006/customXml" ds:itemID="{3B213E44-A87C-4AB7-A2D5-B66C328D0997}">
  <ds:schemaRefs>
    <ds:schemaRef ds:uri="http://schemas.microsoft.com/sharepoint/v3/contenttype/forms"/>
  </ds:schemaRefs>
</ds:datastoreItem>
</file>

<file path=customXml/itemProps4.xml><?xml version="1.0" encoding="utf-8"?>
<ds:datastoreItem xmlns:ds="http://schemas.openxmlformats.org/officeDocument/2006/customXml" ds:itemID="{08D9859B-B9D8-4485-B04F-5C15603DCFF2}">
  <ds:schemaRefs>
    <ds:schemaRef ds:uri="http://schemas.openxmlformats.org/officeDocument/2006/bibliography"/>
  </ds:schemaRefs>
</ds:datastoreItem>
</file>

<file path=customXml/itemProps5.xml><?xml version="1.0" encoding="utf-8"?>
<ds:datastoreItem xmlns:ds="http://schemas.openxmlformats.org/officeDocument/2006/customXml" ds:itemID="{7323CF2A-977A-4B04-BB64-AC02A60989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8d44a88-3d02-4645-84eb-7e8385246c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13</Pages>
  <Words>6786</Words>
  <Characters>38684</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DanChurchAid</Company>
  <LinksUpToDate>false</LinksUpToDate>
  <CharactersWithSpaces>45380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 Qusai Al.Qasim</dc:creator>
  <cp:lastModifiedBy>Khaldoon Moosa</cp:lastModifiedBy>
  <cp:revision>9</cp:revision>
  <cp:lastPrinted>2026-06-07T08:24:00Z</cp:lastPrinted>
  <dcterms:created xsi:type="dcterms:W3CDTF">2026-06-07T08:58:00Z</dcterms:created>
  <dcterms:modified xsi:type="dcterms:W3CDTF">2026-06-13T10:50:00Z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SCMA</vt:lpwstr>
  </property>
  <property fmtid="{D5CDD505-2E9C-101B-9397-08002B2CF9AE}" pid="3" name="SPSDescription">
    <vt:lpwstr/>
  </property>
  <property fmtid="{D5CDD505-2E9C-101B-9397-08002B2CF9AE}" pid="4" name="Status">
    <vt:lpwstr/>
  </property>
  <property fmtid="{D5CDD505-2E9C-101B-9397-08002B2CF9AE}" pid="5" name="Order">
    <vt:r8>2672800</vt:r8>
  </property>
  <property fmtid="{D5CDD505-2E9C-101B-9397-08002B2CF9AE}" pid="6" name="_dlc_DocIdItemGuid">
    <vt:lpwstr>0d5b6f3b-5525-4bf6-a4e0-552bbbd7ca1d</vt:lpwstr>
  </property>
  <property fmtid="{D5CDD505-2E9C-101B-9397-08002B2CF9AE}" pid="7" name="PortalKeyword">
    <vt:lpwstr/>
  </property>
  <property fmtid="{D5CDD505-2E9C-101B-9397-08002B2CF9AE}" pid="8" name="ContentTypeId">
    <vt:lpwstr>0x01010045E8358252D6400EB1C231CCF7F3BC970069EBE2269A6A7846853FB6DFFAB71083</vt:lpwstr>
  </property>
</Properties>
</file>